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3168" w14:textId="77777777" w:rsidR="0009272E" w:rsidRDefault="00C06A0E">
      <w:pPr>
        <w:spacing w:line="20" w:lineRule="exact"/>
      </w:pPr>
      <w:r>
        <w:rPr>
          <w:noProof/>
        </w:rPr>
        <w:drawing>
          <wp:anchor distT="0" distB="0" distL="0" distR="0" simplePos="0" relativeHeight="251658240" behindDoc="1" locked="0" layoutInCell="1" allowOverlap="1" wp14:anchorId="6843C24B" wp14:editId="0A81A399">
            <wp:simplePos x="0" y="0"/>
            <wp:positionH relativeFrom="page">
              <wp:posOffset>0</wp:posOffset>
            </wp:positionH>
            <wp:positionV relativeFrom="page">
              <wp:posOffset>0</wp:posOffset>
            </wp:positionV>
            <wp:extent cx="7560310" cy="10692130"/>
            <wp:effectExtent l="0" t="0" r="0" b="0"/>
            <wp:wrapNone/>
            <wp:docPr id="900" name="cover-background"/>
            <wp:cNvGraphicFramePr/>
            <a:graphic xmlns:a="http://schemas.openxmlformats.org/drawingml/2006/main">
              <a:graphicData uri="http://schemas.openxmlformats.org/drawingml/2006/picture">
                <pic:pic xmlns:pic="http://schemas.openxmlformats.org/drawingml/2006/picture">
                  <pic:nvPicPr>
                    <pic:cNvPr id="900" name="cover-background"/>
                    <pic:cNvPicPr/>
                  </pic:nvPicPr>
                  <pic:blipFill>
                    <a:blip r:embed="rId8"/>
                    <a:stretch>
                      <a:fillRect/>
                    </a:stretch>
                  </pic:blipFill>
                  <pic:spPr>
                    <a:xfrm>
                      <a:off x="0" y="0"/>
                      <a:ext cx="7560310" cy="10692130"/>
                    </a:xfrm>
                    <a:prstGeom prst="rect">
                      <a:avLst/>
                    </a:prstGeom>
                  </pic:spPr>
                </pic:pic>
              </a:graphicData>
            </a:graphic>
          </wp:anchor>
        </w:drawing>
      </w:r>
    </w:p>
    <w:p w14:paraId="3DFA0925" w14:textId="77777777" w:rsidR="0009272E" w:rsidRDefault="00C06A0E">
      <w:pPr>
        <w:spacing w:before="200"/>
      </w:pPr>
      <w:r>
        <w:rPr>
          <w:noProof/>
        </w:rPr>
        <w:drawing>
          <wp:inline distT="0" distB="0" distL="0" distR="0" wp14:anchorId="2A6DCAB9" wp14:editId="5106E024">
            <wp:extent cx="1642482" cy="331200"/>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ith-text.png"/>
                    <pic:cNvPicPr/>
                  </pic:nvPicPr>
                  <pic:blipFill>
                    <a:blip r:embed="rId9"/>
                    <a:stretch>
                      <a:fillRect/>
                    </a:stretch>
                  </pic:blipFill>
                  <pic:spPr>
                    <a:xfrm>
                      <a:off x="0" y="0"/>
                      <a:ext cx="1642482" cy="331200"/>
                    </a:xfrm>
                    <a:prstGeom prst="rect">
                      <a:avLst/>
                    </a:prstGeom>
                  </pic:spPr>
                </pic:pic>
              </a:graphicData>
            </a:graphic>
          </wp:inline>
        </w:drawing>
      </w:r>
    </w:p>
    <w:p w14:paraId="3C3DAA48" w14:textId="77777777" w:rsidR="0009272E" w:rsidRDefault="00C06A0E">
      <w:pPr>
        <w:spacing w:line="7720" w:lineRule="exact"/>
      </w:pPr>
      <w:r>
        <w:rPr>
          <w:sz w:val="16"/>
        </w:rPr>
        <w:t xml:space="preserve"> </w:t>
      </w:r>
    </w:p>
    <w:p w14:paraId="24BA5DD5" w14:textId="77777777" w:rsidR="0009272E" w:rsidRDefault="00C06A0E">
      <w:pPr>
        <w:spacing w:before="320" w:after="280" w:line="259" w:lineRule="auto"/>
      </w:pPr>
      <w:r>
        <w:rPr>
          <w:b/>
          <w:color w:val="FFFFFF"/>
          <w:sz w:val="72"/>
        </w:rPr>
        <w:t>Source Code &amp; Intellectual Property Protection Policy Template</w:t>
      </w:r>
    </w:p>
    <w:p w14:paraId="1CAE6768" w14:textId="77777777" w:rsidR="0009272E" w:rsidRDefault="00C06A0E">
      <w:pPr>
        <w:spacing w:after="360"/>
        <w:ind w:right="1474"/>
      </w:pPr>
      <w:r>
        <w:rPr>
          <w:color w:val="D2E0EE"/>
          <w:sz w:val="21"/>
        </w:rPr>
        <w:t xml:space="preserve">A ready-to-adapt corporate policy covering repository access, endpoint code handling, contractor provisions and offboarding — mapped to ISO/IEC 27001:2022, NIST SP 800-53 Rev.5 and </w:t>
      </w:r>
      <w:r>
        <w:rPr>
          <w:color w:val="D2E0EE"/>
          <w:sz w:val="21"/>
        </w:rPr>
        <w:t>SOC 2.</w:t>
      </w:r>
    </w:p>
    <w:p w14:paraId="69C1CF01" w14:textId="77777777" w:rsidR="0009272E" w:rsidRDefault="00C06A0E">
      <w:r>
        <w:rPr>
          <w:color w:val="A6BCD2"/>
          <w:spacing w:val="24"/>
          <w:sz w:val="16"/>
        </w:rPr>
        <w:t>VERSION 1.0</w:t>
      </w:r>
      <w:r>
        <w:rPr>
          <w:color w:val="3ECF8E"/>
          <w:sz w:val="16"/>
        </w:rPr>
        <w:t xml:space="preserve">   │   </w:t>
      </w:r>
      <w:r>
        <w:rPr>
          <w:color w:val="A6BCD2"/>
          <w:spacing w:val="24"/>
          <w:sz w:val="16"/>
        </w:rPr>
        <w:t>AUGUST 2026</w:t>
      </w:r>
      <w:r>
        <w:rPr>
          <w:color w:val="3ECF8E"/>
          <w:sz w:val="16"/>
        </w:rPr>
        <w:t xml:space="preserve">   │   </w:t>
      </w:r>
      <w:r>
        <w:rPr>
          <w:color w:val="A6BCD2"/>
          <w:spacing w:val="24"/>
          <w:sz w:val="16"/>
        </w:rPr>
        <w:t>PREPARED BY ANYSECURA</w:t>
      </w:r>
    </w:p>
    <w:p w14:paraId="4B2F4B7B" w14:textId="77777777" w:rsidR="0009272E" w:rsidRDefault="00C06A0E">
      <w:r>
        <w:br w:type="page"/>
      </w:r>
    </w:p>
    <w:p w14:paraId="706F79A9" w14:textId="77777777" w:rsidR="0009272E" w:rsidRDefault="00C06A0E">
      <w:pPr>
        <w:keepNext/>
        <w:spacing w:line="560" w:lineRule="exact"/>
      </w:pPr>
      <w:r>
        <w:rPr>
          <w:rFonts w:cs="Segoe UI"/>
          <w:b/>
          <w:color w:val="2D5C8A"/>
          <w:sz w:val="38"/>
        </w:rPr>
        <w:lastRenderedPageBreak/>
        <w:t>About This Template</w:t>
      </w:r>
    </w:p>
    <w:p w14:paraId="7F9B2946" w14:textId="77777777" w:rsidR="0009272E" w:rsidRDefault="0009272E">
      <w:pPr>
        <w:keepNext/>
        <w:pBdr>
          <w:bottom w:val="single" w:sz="16" w:space="0" w:color="3ECF8E"/>
        </w:pBdr>
        <w:spacing w:before="160" w:after="280" w:line="40" w:lineRule="exact"/>
        <w:ind w:right="7597"/>
      </w:pPr>
    </w:p>
    <w:p w14:paraId="7E8B5D62" w14:textId="77777777" w:rsidR="0009272E" w:rsidRDefault="00C06A0E">
      <w:pPr>
        <w:spacing w:after="160" w:line="400" w:lineRule="exact"/>
        <w:jc w:val="both"/>
      </w:pPr>
      <w:r>
        <w:rPr>
          <w:b/>
        </w:rPr>
        <w:t>Who it is for</w:t>
      </w:r>
      <w:r>
        <w:t xml:space="preserve">　</w:t>
      </w:r>
      <w:r>
        <w:t>Security leaders, engineering managers, compliance and internal audit teams, and the HR and legal colleagues who handle offboarding and outsourcing.</w:t>
      </w:r>
    </w:p>
    <w:p w14:paraId="438A7BA7" w14:textId="77777777" w:rsidR="0009272E" w:rsidRDefault="00C06A0E">
      <w:pPr>
        <w:spacing w:after="160" w:line="400" w:lineRule="exact"/>
        <w:jc w:val="both"/>
      </w:pPr>
      <w:r>
        <w:rPr>
          <w:b/>
        </w:rPr>
        <w:t>How to use it</w:t>
      </w:r>
      <w:r>
        <w:t xml:space="preserve">　</w:t>
      </w:r>
      <w:r>
        <w:t>Replace the placeholders — [Company Name], [Effective Date], [Security Team Email], [Policy Owner]. Rebuild the cover, and replace the site and copyright line in the footer with your own. Cut what does not apply; if you do not outsource development, delete Section 8 entirely. Grey boxes hold recommended values, not industry mandates. Publish through your approval process, then assign an owner and a date to every item in Appendix B.</w:t>
      </w:r>
    </w:p>
    <w:p w14:paraId="32B683AB" w14:textId="77777777" w:rsidR="0009272E" w:rsidRDefault="00C06A0E">
      <w:pPr>
        <w:spacing w:after="160" w:line="400" w:lineRule="exact"/>
        <w:jc w:val="both"/>
      </w:pPr>
      <w:r>
        <w:rPr>
          <w:b/>
        </w:rPr>
        <w:t>Disclaimer</w:t>
      </w:r>
      <w:r>
        <w:t xml:space="preserve">　</w:t>
      </w:r>
      <w:r>
        <w:t>General reference material, not legal advice. Have legal and compliance review it before publication — particularly Section 9, since notification duties for employee monitoring vary considerably between jurisdictions.</w:t>
      </w:r>
    </w:p>
    <w:p w14:paraId="1EE61456" w14:textId="77777777" w:rsidR="0009272E" w:rsidRDefault="00C06A0E">
      <w:pPr>
        <w:spacing w:after="160" w:line="400" w:lineRule="exact"/>
        <w:jc w:val="both"/>
      </w:pPr>
      <w:r>
        <w:rPr>
          <w:b/>
        </w:rPr>
        <w:t>License</w:t>
      </w:r>
      <w:r>
        <w:t xml:space="preserve">　</w:t>
      </w:r>
      <w:r>
        <w:t>Free to use, modify and distribute inside your organization, no attribution required. Not to be resold as a commercial template product.</w:t>
      </w:r>
    </w:p>
    <w:p w14:paraId="7BA6D937" w14:textId="77777777" w:rsidR="0009272E" w:rsidRDefault="00C06A0E">
      <w:r>
        <w:br w:type="page"/>
      </w:r>
    </w:p>
    <w:p w14:paraId="4AE8191A" w14:textId="77777777" w:rsidR="0009272E" w:rsidRDefault="00C06A0E">
      <w:pPr>
        <w:keepNext/>
        <w:spacing w:before="480" w:line="560" w:lineRule="exact"/>
      </w:pPr>
      <w:r>
        <w:rPr>
          <w:rFonts w:cs="Segoe UI"/>
          <w:b/>
          <w:color w:val="2D5C8A"/>
          <w:sz w:val="38"/>
        </w:rPr>
        <w:lastRenderedPageBreak/>
        <w:t>Contents</w:t>
      </w:r>
    </w:p>
    <w:p w14:paraId="4517D9AE" w14:textId="77777777" w:rsidR="0009272E" w:rsidRDefault="0009272E">
      <w:pPr>
        <w:keepNext/>
        <w:pBdr>
          <w:bottom w:val="single" w:sz="16" w:space="0" w:color="3ECF8E"/>
        </w:pBdr>
        <w:spacing w:before="160" w:after="280" w:line="40" w:lineRule="exact"/>
        <w:ind w:right="7597"/>
      </w:pPr>
    </w:p>
    <w:p w14:paraId="3F06BCE1" w14:textId="230CE1B3" w:rsidR="0009272E" w:rsidRDefault="00C06A0E">
      <w:pPr>
        <w:tabs>
          <w:tab w:val="right" w:leader="dot" w:pos="9071"/>
        </w:tabs>
        <w:spacing w:after="220" w:line="360" w:lineRule="exact"/>
      </w:pPr>
      <w:hyperlink w:anchor="heading_01" w:history="1">
        <w:r>
          <w:rPr>
            <w:rFonts w:cs="Segoe UI"/>
            <w:sz w:val="21"/>
          </w:rPr>
          <w:t>1  Purpose and Scope</w:t>
        </w:r>
        <w:r>
          <w:rPr>
            <w:rFonts w:cs="Segoe UI"/>
            <w:sz w:val="21"/>
          </w:rPr>
          <w:tab/>
        </w:r>
        <w:r>
          <w:rPr>
            <w:rFonts w:cs="Segoe UI"/>
            <w:b/>
            <w:color w:val="2D5C8A"/>
            <w:sz w:val="21"/>
          </w:rPr>
          <w:fldChar w:fldCharType="begin"/>
        </w:r>
        <w:r>
          <w:rPr>
            <w:rFonts w:cs="Segoe UI"/>
            <w:b/>
            <w:color w:val="2D5C8A"/>
            <w:sz w:val="21"/>
          </w:rPr>
          <w:instrText xml:space="preserve"> PAGEREF heading_01 \h </w:instrText>
        </w:r>
        <w:r>
          <w:rPr>
            <w:rFonts w:cs="Segoe UI"/>
            <w:b/>
            <w:color w:val="2D5C8A"/>
            <w:sz w:val="21"/>
          </w:rPr>
        </w:r>
        <w:r>
          <w:rPr>
            <w:rFonts w:cs="Segoe UI"/>
            <w:b/>
            <w:color w:val="2D5C8A"/>
            <w:sz w:val="21"/>
          </w:rPr>
          <w:fldChar w:fldCharType="separate"/>
        </w:r>
        <w:r>
          <w:rPr>
            <w:rFonts w:cs="Segoe UI"/>
            <w:b/>
            <w:noProof/>
            <w:color w:val="2D5C8A"/>
            <w:sz w:val="21"/>
          </w:rPr>
          <w:t>4</w:t>
        </w:r>
        <w:r>
          <w:rPr>
            <w:rFonts w:cs="Segoe UI"/>
            <w:b/>
            <w:color w:val="2D5C8A"/>
            <w:sz w:val="21"/>
          </w:rPr>
          <w:fldChar w:fldCharType="end"/>
        </w:r>
      </w:hyperlink>
    </w:p>
    <w:p w14:paraId="0088E752" w14:textId="3FDB1808" w:rsidR="0009272E" w:rsidRDefault="00C06A0E">
      <w:pPr>
        <w:tabs>
          <w:tab w:val="right" w:leader="dot" w:pos="9071"/>
        </w:tabs>
        <w:spacing w:after="220" w:line="360" w:lineRule="exact"/>
      </w:pPr>
      <w:hyperlink w:anchor="heading_02" w:history="1">
        <w:r>
          <w:rPr>
            <w:rFonts w:cs="Segoe UI"/>
            <w:sz w:val="21"/>
          </w:rPr>
          <w:t>2  Definitions</w:t>
        </w:r>
        <w:r>
          <w:rPr>
            <w:rFonts w:cs="Segoe UI"/>
            <w:sz w:val="21"/>
          </w:rPr>
          <w:tab/>
        </w:r>
        <w:r>
          <w:rPr>
            <w:rFonts w:cs="Segoe UI"/>
            <w:b/>
            <w:color w:val="2D5C8A"/>
            <w:sz w:val="21"/>
          </w:rPr>
          <w:fldChar w:fldCharType="begin"/>
        </w:r>
        <w:r>
          <w:rPr>
            <w:rFonts w:cs="Segoe UI"/>
            <w:b/>
            <w:color w:val="2D5C8A"/>
            <w:sz w:val="21"/>
          </w:rPr>
          <w:instrText xml:space="preserve"> PAGEREF heading_02 \h </w:instrText>
        </w:r>
        <w:r>
          <w:rPr>
            <w:rFonts w:cs="Segoe UI"/>
            <w:b/>
            <w:color w:val="2D5C8A"/>
            <w:sz w:val="21"/>
          </w:rPr>
        </w:r>
        <w:r>
          <w:rPr>
            <w:rFonts w:cs="Segoe UI"/>
            <w:b/>
            <w:color w:val="2D5C8A"/>
            <w:sz w:val="21"/>
          </w:rPr>
          <w:fldChar w:fldCharType="separate"/>
        </w:r>
        <w:r>
          <w:rPr>
            <w:rFonts w:cs="Segoe UI"/>
            <w:b/>
            <w:noProof/>
            <w:color w:val="2D5C8A"/>
            <w:sz w:val="21"/>
          </w:rPr>
          <w:t>5</w:t>
        </w:r>
        <w:r>
          <w:rPr>
            <w:rFonts w:cs="Segoe UI"/>
            <w:b/>
            <w:color w:val="2D5C8A"/>
            <w:sz w:val="21"/>
          </w:rPr>
          <w:fldChar w:fldCharType="end"/>
        </w:r>
      </w:hyperlink>
    </w:p>
    <w:p w14:paraId="1F1EF7A1" w14:textId="4FD82FEC" w:rsidR="0009272E" w:rsidRDefault="00C06A0E">
      <w:pPr>
        <w:tabs>
          <w:tab w:val="right" w:leader="dot" w:pos="9071"/>
        </w:tabs>
        <w:spacing w:after="220" w:line="360" w:lineRule="exact"/>
      </w:pPr>
      <w:hyperlink w:anchor="heading_03" w:history="1">
        <w:r>
          <w:rPr>
            <w:rFonts w:cs="Segoe UI"/>
            <w:sz w:val="21"/>
          </w:rPr>
          <w:t>3  Roles and Responsibilities</w:t>
        </w:r>
        <w:r>
          <w:rPr>
            <w:rFonts w:cs="Segoe UI"/>
            <w:sz w:val="21"/>
          </w:rPr>
          <w:tab/>
        </w:r>
        <w:r>
          <w:rPr>
            <w:rFonts w:cs="Segoe UI"/>
            <w:b/>
            <w:color w:val="2D5C8A"/>
            <w:sz w:val="21"/>
          </w:rPr>
          <w:fldChar w:fldCharType="begin"/>
        </w:r>
        <w:r>
          <w:rPr>
            <w:rFonts w:cs="Segoe UI"/>
            <w:b/>
            <w:color w:val="2D5C8A"/>
            <w:sz w:val="21"/>
          </w:rPr>
          <w:instrText xml:space="preserve"> PAGEREF heading_03 \h </w:instrText>
        </w:r>
        <w:r>
          <w:rPr>
            <w:rFonts w:cs="Segoe UI"/>
            <w:b/>
            <w:color w:val="2D5C8A"/>
            <w:sz w:val="21"/>
          </w:rPr>
        </w:r>
        <w:r>
          <w:rPr>
            <w:rFonts w:cs="Segoe UI"/>
            <w:b/>
            <w:color w:val="2D5C8A"/>
            <w:sz w:val="21"/>
          </w:rPr>
          <w:fldChar w:fldCharType="separate"/>
        </w:r>
        <w:r>
          <w:rPr>
            <w:rFonts w:cs="Segoe UI"/>
            <w:b/>
            <w:noProof/>
            <w:color w:val="2D5C8A"/>
            <w:sz w:val="21"/>
          </w:rPr>
          <w:t>5</w:t>
        </w:r>
        <w:r>
          <w:rPr>
            <w:rFonts w:cs="Segoe UI"/>
            <w:b/>
            <w:color w:val="2D5C8A"/>
            <w:sz w:val="21"/>
          </w:rPr>
          <w:fldChar w:fldCharType="end"/>
        </w:r>
      </w:hyperlink>
    </w:p>
    <w:p w14:paraId="020E8FDE" w14:textId="0051FA4D" w:rsidR="0009272E" w:rsidRDefault="00C06A0E">
      <w:pPr>
        <w:tabs>
          <w:tab w:val="right" w:leader="dot" w:pos="9071"/>
        </w:tabs>
        <w:spacing w:after="220" w:line="360" w:lineRule="exact"/>
      </w:pPr>
      <w:hyperlink w:anchor="heading_04" w:history="1">
        <w:r>
          <w:rPr>
            <w:rFonts w:cs="Segoe UI"/>
            <w:sz w:val="21"/>
          </w:rPr>
          <w:t xml:space="preserve">4  Classification of Source </w:t>
        </w:r>
        <w:r>
          <w:rPr>
            <w:rFonts w:cs="Segoe UI"/>
            <w:sz w:val="21"/>
          </w:rPr>
          <w:t>Code and IP Assets</w:t>
        </w:r>
        <w:r>
          <w:rPr>
            <w:rFonts w:cs="Segoe UI"/>
            <w:sz w:val="21"/>
          </w:rPr>
          <w:tab/>
        </w:r>
        <w:r>
          <w:rPr>
            <w:rFonts w:cs="Segoe UI"/>
            <w:b/>
            <w:color w:val="2D5C8A"/>
            <w:sz w:val="21"/>
          </w:rPr>
          <w:fldChar w:fldCharType="begin"/>
        </w:r>
        <w:r>
          <w:rPr>
            <w:rFonts w:cs="Segoe UI"/>
            <w:b/>
            <w:color w:val="2D5C8A"/>
            <w:sz w:val="21"/>
          </w:rPr>
          <w:instrText xml:space="preserve"> PAGEREF heading_04 \h </w:instrText>
        </w:r>
        <w:r>
          <w:rPr>
            <w:rFonts w:cs="Segoe UI"/>
            <w:b/>
            <w:color w:val="2D5C8A"/>
            <w:sz w:val="21"/>
          </w:rPr>
        </w:r>
        <w:r>
          <w:rPr>
            <w:rFonts w:cs="Segoe UI"/>
            <w:b/>
            <w:color w:val="2D5C8A"/>
            <w:sz w:val="21"/>
          </w:rPr>
          <w:fldChar w:fldCharType="separate"/>
        </w:r>
        <w:r>
          <w:rPr>
            <w:rFonts w:cs="Segoe UI"/>
            <w:b/>
            <w:noProof/>
            <w:color w:val="2D5C8A"/>
            <w:sz w:val="21"/>
          </w:rPr>
          <w:t>6</w:t>
        </w:r>
        <w:r>
          <w:rPr>
            <w:rFonts w:cs="Segoe UI"/>
            <w:b/>
            <w:color w:val="2D5C8A"/>
            <w:sz w:val="21"/>
          </w:rPr>
          <w:fldChar w:fldCharType="end"/>
        </w:r>
      </w:hyperlink>
    </w:p>
    <w:p w14:paraId="03B1F55B" w14:textId="59E369B0" w:rsidR="0009272E" w:rsidRDefault="00C06A0E">
      <w:pPr>
        <w:tabs>
          <w:tab w:val="right" w:leader="dot" w:pos="9071"/>
        </w:tabs>
        <w:spacing w:after="220" w:line="360" w:lineRule="exact"/>
      </w:pPr>
      <w:hyperlink w:anchor="heading_05" w:history="1">
        <w:r>
          <w:rPr>
            <w:rFonts w:cs="Segoe UI"/>
            <w:sz w:val="21"/>
          </w:rPr>
          <w:t>5  Access Control</w:t>
        </w:r>
        <w:r>
          <w:rPr>
            <w:rFonts w:cs="Segoe UI"/>
            <w:sz w:val="21"/>
          </w:rPr>
          <w:tab/>
        </w:r>
        <w:r>
          <w:rPr>
            <w:rFonts w:cs="Segoe UI"/>
            <w:b/>
            <w:color w:val="2D5C8A"/>
            <w:sz w:val="21"/>
          </w:rPr>
          <w:fldChar w:fldCharType="begin"/>
        </w:r>
        <w:r>
          <w:rPr>
            <w:rFonts w:cs="Segoe UI"/>
            <w:b/>
            <w:color w:val="2D5C8A"/>
            <w:sz w:val="21"/>
          </w:rPr>
          <w:instrText xml:space="preserve"> PAGEREF heading_05 \h </w:instrText>
        </w:r>
        <w:r>
          <w:rPr>
            <w:rFonts w:cs="Segoe UI"/>
            <w:b/>
            <w:color w:val="2D5C8A"/>
            <w:sz w:val="21"/>
          </w:rPr>
        </w:r>
        <w:r>
          <w:rPr>
            <w:rFonts w:cs="Segoe UI"/>
            <w:b/>
            <w:color w:val="2D5C8A"/>
            <w:sz w:val="21"/>
          </w:rPr>
          <w:fldChar w:fldCharType="separate"/>
        </w:r>
        <w:r>
          <w:rPr>
            <w:rFonts w:cs="Segoe UI"/>
            <w:b/>
            <w:noProof/>
            <w:color w:val="2D5C8A"/>
            <w:sz w:val="21"/>
          </w:rPr>
          <w:t>7</w:t>
        </w:r>
        <w:r>
          <w:rPr>
            <w:rFonts w:cs="Segoe UI"/>
            <w:b/>
            <w:color w:val="2D5C8A"/>
            <w:sz w:val="21"/>
          </w:rPr>
          <w:fldChar w:fldCharType="end"/>
        </w:r>
      </w:hyperlink>
    </w:p>
    <w:p w14:paraId="5D1E5AA5" w14:textId="1C936BB4" w:rsidR="0009272E" w:rsidRDefault="00C06A0E">
      <w:pPr>
        <w:tabs>
          <w:tab w:val="right" w:leader="dot" w:pos="9071"/>
        </w:tabs>
        <w:spacing w:after="220" w:line="360" w:lineRule="exact"/>
      </w:pPr>
      <w:hyperlink w:anchor="heading_06" w:history="1">
        <w:r>
          <w:rPr>
            <w:rFonts w:cs="Segoe UI"/>
            <w:sz w:val="21"/>
          </w:rPr>
          <w:t>6  Repository and Version Control</w:t>
        </w:r>
        <w:r>
          <w:rPr>
            <w:rFonts w:cs="Segoe UI"/>
            <w:sz w:val="21"/>
          </w:rPr>
          <w:tab/>
        </w:r>
        <w:r>
          <w:rPr>
            <w:rFonts w:cs="Segoe UI"/>
            <w:b/>
            <w:color w:val="2D5C8A"/>
            <w:sz w:val="21"/>
          </w:rPr>
          <w:fldChar w:fldCharType="begin"/>
        </w:r>
        <w:r>
          <w:rPr>
            <w:rFonts w:cs="Segoe UI"/>
            <w:b/>
            <w:color w:val="2D5C8A"/>
            <w:sz w:val="21"/>
          </w:rPr>
          <w:instrText xml:space="preserve"> PAGEREF heading_06 \h </w:instrText>
        </w:r>
        <w:r>
          <w:rPr>
            <w:rFonts w:cs="Segoe UI"/>
            <w:b/>
            <w:color w:val="2D5C8A"/>
            <w:sz w:val="21"/>
          </w:rPr>
        </w:r>
        <w:r>
          <w:rPr>
            <w:rFonts w:cs="Segoe UI"/>
            <w:b/>
            <w:color w:val="2D5C8A"/>
            <w:sz w:val="21"/>
          </w:rPr>
          <w:fldChar w:fldCharType="separate"/>
        </w:r>
        <w:r>
          <w:rPr>
            <w:rFonts w:cs="Segoe UI"/>
            <w:b/>
            <w:noProof/>
            <w:color w:val="2D5C8A"/>
            <w:sz w:val="21"/>
          </w:rPr>
          <w:t>8</w:t>
        </w:r>
        <w:r>
          <w:rPr>
            <w:rFonts w:cs="Segoe UI"/>
            <w:b/>
            <w:color w:val="2D5C8A"/>
            <w:sz w:val="21"/>
          </w:rPr>
          <w:fldChar w:fldCharType="end"/>
        </w:r>
      </w:hyperlink>
    </w:p>
    <w:p w14:paraId="70885611" w14:textId="7BC2DCEE" w:rsidR="0009272E" w:rsidRDefault="00C06A0E">
      <w:pPr>
        <w:tabs>
          <w:tab w:val="right" w:leader="dot" w:pos="9071"/>
        </w:tabs>
        <w:spacing w:after="220" w:line="360" w:lineRule="exact"/>
      </w:pPr>
      <w:hyperlink w:anchor="heading_07" w:history="1">
        <w:r>
          <w:rPr>
            <w:rFonts w:cs="Segoe UI"/>
            <w:sz w:val="21"/>
          </w:rPr>
          <w:t>7  Endpoint and Local Code Handling</w:t>
        </w:r>
        <w:r>
          <w:rPr>
            <w:rFonts w:cs="Segoe UI"/>
            <w:sz w:val="21"/>
          </w:rPr>
          <w:tab/>
        </w:r>
        <w:r>
          <w:rPr>
            <w:rFonts w:cs="Segoe UI"/>
            <w:b/>
            <w:color w:val="2D5C8A"/>
            <w:sz w:val="21"/>
          </w:rPr>
          <w:fldChar w:fldCharType="begin"/>
        </w:r>
        <w:r>
          <w:rPr>
            <w:rFonts w:cs="Segoe UI"/>
            <w:b/>
            <w:color w:val="2D5C8A"/>
            <w:sz w:val="21"/>
          </w:rPr>
          <w:instrText xml:space="preserve"> PAGEREF heading_07 \h </w:instrText>
        </w:r>
        <w:r>
          <w:rPr>
            <w:rFonts w:cs="Segoe UI"/>
            <w:b/>
            <w:color w:val="2D5C8A"/>
            <w:sz w:val="21"/>
          </w:rPr>
        </w:r>
        <w:r>
          <w:rPr>
            <w:rFonts w:cs="Segoe UI"/>
            <w:b/>
            <w:color w:val="2D5C8A"/>
            <w:sz w:val="21"/>
          </w:rPr>
          <w:fldChar w:fldCharType="separate"/>
        </w:r>
        <w:r>
          <w:rPr>
            <w:rFonts w:cs="Segoe UI"/>
            <w:b/>
            <w:noProof/>
            <w:color w:val="2D5C8A"/>
            <w:sz w:val="21"/>
          </w:rPr>
          <w:t>9</w:t>
        </w:r>
        <w:r>
          <w:rPr>
            <w:rFonts w:cs="Segoe UI"/>
            <w:b/>
            <w:color w:val="2D5C8A"/>
            <w:sz w:val="21"/>
          </w:rPr>
          <w:fldChar w:fldCharType="end"/>
        </w:r>
      </w:hyperlink>
    </w:p>
    <w:p w14:paraId="395AB33A" w14:textId="625AFF6A" w:rsidR="0009272E" w:rsidRDefault="00C06A0E">
      <w:pPr>
        <w:tabs>
          <w:tab w:val="right" w:leader="dot" w:pos="9071"/>
        </w:tabs>
        <w:spacing w:after="220" w:line="360" w:lineRule="exact"/>
      </w:pPr>
      <w:hyperlink w:anchor="heading_08" w:history="1">
        <w:r>
          <w:rPr>
            <w:rFonts w:cs="Segoe UI"/>
            <w:sz w:val="21"/>
          </w:rPr>
          <w:t>8  Third Parties, Contractors and Outsourcing</w:t>
        </w:r>
        <w:r>
          <w:rPr>
            <w:rFonts w:cs="Segoe UI"/>
            <w:sz w:val="21"/>
          </w:rPr>
          <w:tab/>
        </w:r>
        <w:r>
          <w:rPr>
            <w:rFonts w:cs="Segoe UI"/>
            <w:b/>
            <w:color w:val="2D5C8A"/>
            <w:sz w:val="21"/>
          </w:rPr>
          <w:fldChar w:fldCharType="begin"/>
        </w:r>
        <w:r>
          <w:rPr>
            <w:rFonts w:cs="Segoe UI"/>
            <w:b/>
            <w:color w:val="2D5C8A"/>
            <w:sz w:val="21"/>
          </w:rPr>
          <w:instrText xml:space="preserve"> PAGEREF heading_08 \h </w:instrText>
        </w:r>
        <w:r>
          <w:rPr>
            <w:rFonts w:cs="Segoe UI"/>
            <w:b/>
            <w:color w:val="2D5C8A"/>
            <w:sz w:val="21"/>
          </w:rPr>
        </w:r>
        <w:r>
          <w:rPr>
            <w:rFonts w:cs="Segoe UI"/>
            <w:b/>
            <w:color w:val="2D5C8A"/>
            <w:sz w:val="21"/>
          </w:rPr>
          <w:fldChar w:fldCharType="separate"/>
        </w:r>
        <w:r>
          <w:rPr>
            <w:rFonts w:cs="Segoe UI"/>
            <w:b/>
            <w:noProof/>
            <w:color w:val="2D5C8A"/>
            <w:sz w:val="21"/>
          </w:rPr>
          <w:t>10</w:t>
        </w:r>
        <w:r>
          <w:rPr>
            <w:rFonts w:cs="Segoe UI"/>
            <w:b/>
            <w:color w:val="2D5C8A"/>
            <w:sz w:val="21"/>
          </w:rPr>
          <w:fldChar w:fldCharType="end"/>
        </w:r>
      </w:hyperlink>
    </w:p>
    <w:p w14:paraId="679A8505" w14:textId="65B6B67F" w:rsidR="0009272E" w:rsidRDefault="00C06A0E">
      <w:pPr>
        <w:tabs>
          <w:tab w:val="right" w:leader="dot" w:pos="9071"/>
        </w:tabs>
        <w:spacing w:after="220" w:line="360" w:lineRule="exact"/>
      </w:pPr>
      <w:hyperlink w:anchor="heading_09" w:history="1">
        <w:r>
          <w:rPr>
            <w:rFonts w:cs="Segoe UI"/>
            <w:sz w:val="21"/>
          </w:rPr>
          <w:t>9  Monitoring, Logging and Audit</w:t>
        </w:r>
        <w:r>
          <w:rPr>
            <w:rFonts w:cs="Segoe UI"/>
            <w:sz w:val="21"/>
          </w:rPr>
          <w:tab/>
        </w:r>
        <w:r>
          <w:rPr>
            <w:rFonts w:cs="Segoe UI"/>
            <w:b/>
            <w:color w:val="2D5C8A"/>
            <w:sz w:val="21"/>
          </w:rPr>
          <w:fldChar w:fldCharType="begin"/>
        </w:r>
        <w:r>
          <w:rPr>
            <w:rFonts w:cs="Segoe UI"/>
            <w:b/>
            <w:color w:val="2D5C8A"/>
            <w:sz w:val="21"/>
          </w:rPr>
          <w:instrText xml:space="preserve"> PAGEREF heading_09 \h </w:instrText>
        </w:r>
        <w:r>
          <w:rPr>
            <w:rFonts w:cs="Segoe UI"/>
            <w:b/>
            <w:color w:val="2D5C8A"/>
            <w:sz w:val="21"/>
          </w:rPr>
        </w:r>
        <w:r>
          <w:rPr>
            <w:rFonts w:cs="Segoe UI"/>
            <w:b/>
            <w:color w:val="2D5C8A"/>
            <w:sz w:val="21"/>
          </w:rPr>
          <w:fldChar w:fldCharType="separate"/>
        </w:r>
        <w:r>
          <w:rPr>
            <w:rFonts w:cs="Segoe UI"/>
            <w:b/>
            <w:noProof/>
            <w:color w:val="2D5C8A"/>
            <w:sz w:val="21"/>
          </w:rPr>
          <w:t>11</w:t>
        </w:r>
        <w:r>
          <w:rPr>
            <w:rFonts w:cs="Segoe UI"/>
            <w:b/>
            <w:color w:val="2D5C8A"/>
            <w:sz w:val="21"/>
          </w:rPr>
          <w:fldChar w:fldCharType="end"/>
        </w:r>
      </w:hyperlink>
    </w:p>
    <w:p w14:paraId="2DEDFF90" w14:textId="3E27D2A9" w:rsidR="0009272E" w:rsidRDefault="00C06A0E">
      <w:pPr>
        <w:tabs>
          <w:tab w:val="right" w:leader="dot" w:pos="9071"/>
        </w:tabs>
        <w:spacing w:after="220" w:line="360" w:lineRule="exact"/>
      </w:pPr>
      <w:hyperlink w:anchor="heading_10" w:history="1">
        <w:r>
          <w:rPr>
            <w:rFonts w:cs="Segoe UI"/>
            <w:sz w:val="21"/>
          </w:rPr>
          <w:t>10  Employee Lifecycle</w:t>
        </w:r>
        <w:r>
          <w:rPr>
            <w:rFonts w:cs="Segoe UI"/>
            <w:sz w:val="21"/>
          </w:rPr>
          <w:tab/>
        </w:r>
        <w:r>
          <w:rPr>
            <w:rFonts w:cs="Segoe UI"/>
            <w:b/>
            <w:color w:val="2D5C8A"/>
            <w:sz w:val="21"/>
          </w:rPr>
          <w:fldChar w:fldCharType="begin"/>
        </w:r>
        <w:r>
          <w:rPr>
            <w:rFonts w:cs="Segoe UI"/>
            <w:b/>
            <w:color w:val="2D5C8A"/>
            <w:sz w:val="21"/>
          </w:rPr>
          <w:instrText xml:space="preserve"> PAGEREF heading_10 \h </w:instrText>
        </w:r>
        <w:r>
          <w:rPr>
            <w:rFonts w:cs="Segoe UI"/>
            <w:b/>
            <w:color w:val="2D5C8A"/>
            <w:sz w:val="21"/>
          </w:rPr>
        </w:r>
        <w:r>
          <w:rPr>
            <w:rFonts w:cs="Segoe UI"/>
            <w:b/>
            <w:color w:val="2D5C8A"/>
            <w:sz w:val="21"/>
          </w:rPr>
          <w:fldChar w:fldCharType="separate"/>
        </w:r>
        <w:r>
          <w:rPr>
            <w:rFonts w:cs="Segoe UI"/>
            <w:b/>
            <w:noProof/>
            <w:color w:val="2D5C8A"/>
            <w:sz w:val="21"/>
          </w:rPr>
          <w:t>12</w:t>
        </w:r>
        <w:r>
          <w:rPr>
            <w:rFonts w:cs="Segoe UI"/>
            <w:b/>
            <w:color w:val="2D5C8A"/>
            <w:sz w:val="21"/>
          </w:rPr>
          <w:fldChar w:fldCharType="end"/>
        </w:r>
      </w:hyperlink>
    </w:p>
    <w:p w14:paraId="1E71FCA0" w14:textId="0606B26B" w:rsidR="0009272E" w:rsidRDefault="00C06A0E">
      <w:pPr>
        <w:tabs>
          <w:tab w:val="right" w:leader="dot" w:pos="9071"/>
        </w:tabs>
        <w:spacing w:after="220" w:line="360" w:lineRule="exact"/>
      </w:pPr>
      <w:hyperlink w:anchor="heading_11" w:history="1">
        <w:r>
          <w:rPr>
            <w:rFonts w:cs="Segoe UI"/>
            <w:sz w:val="21"/>
          </w:rPr>
          <w:t>11  Violations and Incident Response</w:t>
        </w:r>
        <w:r>
          <w:rPr>
            <w:rFonts w:cs="Segoe UI"/>
            <w:sz w:val="21"/>
          </w:rPr>
          <w:tab/>
        </w:r>
        <w:r>
          <w:rPr>
            <w:rFonts w:cs="Segoe UI"/>
            <w:b/>
            <w:color w:val="2D5C8A"/>
            <w:sz w:val="21"/>
          </w:rPr>
          <w:fldChar w:fldCharType="begin"/>
        </w:r>
        <w:r>
          <w:rPr>
            <w:rFonts w:cs="Segoe UI"/>
            <w:b/>
            <w:color w:val="2D5C8A"/>
            <w:sz w:val="21"/>
          </w:rPr>
          <w:instrText xml:space="preserve"> PAGEREF heading_11 \h </w:instrText>
        </w:r>
        <w:r>
          <w:rPr>
            <w:rFonts w:cs="Segoe UI"/>
            <w:b/>
            <w:color w:val="2D5C8A"/>
            <w:sz w:val="21"/>
          </w:rPr>
        </w:r>
        <w:r>
          <w:rPr>
            <w:rFonts w:cs="Segoe UI"/>
            <w:b/>
            <w:color w:val="2D5C8A"/>
            <w:sz w:val="21"/>
          </w:rPr>
          <w:fldChar w:fldCharType="separate"/>
        </w:r>
        <w:r>
          <w:rPr>
            <w:rFonts w:cs="Segoe UI"/>
            <w:b/>
            <w:noProof/>
            <w:color w:val="2D5C8A"/>
            <w:sz w:val="21"/>
          </w:rPr>
          <w:t>13</w:t>
        </w:r>
        <w:r>
          <w:rPr>
            <w:rFonts w:cs="Segoe UI"/>
            <w:b/>
            <w:color w:val="2D5C8A"/>
            <w:sz w:val="21"/>
          </w:rPr>
          <w:fldChar w:fldCharType="end"/>
        </w:r>
      </w:hyperlink>
    </w:p>
    <w:p w14:paraId="15F53A47" w14:textId="3329B57D" w:rsidR="0009272E" w:rsidRDefault="00C06A0E">
      <w:pPr>
        <w:tabs>
          <w:tab w:val="right" w:leader="dot" w:pos="9071"/>
        </w:tabs>
        <w:spacing w:after="220" w:line="360" w:lineRule="exact"/>
      </w:pPr>
      <w:hyperlink w:anchor="heading_12" w:history="1">
        <w:r>
          <w:rPr>
            <w:rFonts w:cs="Segoe UI"/>
            <w:sz w:val="21"/>
          </w:rPr>
          <w:t>12  Policy Review and Version Control</w:t>
        </w:r>
        <w:r>
          <w:rPr>
            <w:rFonts w:cs="Segoe UI"/>
            <w:sz w:val="21"/>
          </w:rPr>
          <w:tab/>
        </w:r>
        <w:r>
          <w:rPr>
            <w:rFonts w:cs="Segoe UI"/>
            <w:b/>
            <w:color w:val="2D5C8A"/>
            <w:sz w:val="21"/>
          </w:rPr>
          <w:fldChar w:fldCharType="begin"/>
        </w:r>
        <w:r>
          <w:rPr>
            <w:rFonts w:cs="Segoe UI"/>
            <w:b/>
            <w:color w:val="2D5C8A"/>
            <w:sz w:val="21"/>
          </w:rPr>
          <w:instrText xml:space="preserve"> PAGEREF heading_12 \h </w:instrText>
        </w:r>
        <w:r>
          <w:rPr>
            <w:rFonts w:cs="Segoe UI"/>
            <w:b/>
            <w:color w:val="2D5C8A"/>
            <w:sz w:val="21"/>
          </w:rPr>
        </w:r>
        <w:r>
          <w:rPr>
            <w:rFonts w:cs="Segoe UI"/>
            <w:b/>
            <w:color w:val="2D5C8A"/>
            <w:sz w:val="21"/>
          </w:rPr>
          <w:fldChar w:fldCharType="separate"/>
        </w:r>
        <w:r>
          <w:rPr>
            <w:rFonts w:cs="Segoe UI"/>
            <w:b/>
            <w:noProof/>
            <w:color w:val="2D5C8A"/>
            <w:sz w:val="21"/>
          </w:rPr>
          <w:t>13</w:t>
        </w:r>
        <w:r>
          <w:rPr>
            <w:rFonts w:cs="Segoe UI"/>
            <w:b/>
            <w:color w:val="2D5C8A"/>
            <w:sz w:val="21"/>
          </w:rPr>
          <w:fldChar w:fldCharType="end"/>
        </w:r>
      </w:hyperlink>
    </w:p>
    <w:p w14:paraId="7BC97973" w14:textId="24840427" w:rsidR="0009272E" w:rsidRDefault="00C06A0E">
      <w:pPr>
        <w:tabs>
          <w:tab w:val="right" w:leader="dot" w:pos="9071"/>
        </w:tabs>
        <w:spacing w:after="220" w:line="360" w:lineRule="exact"/>
      </w:pPr>
      <w:hyperlink w:anchor="heading_13" w:history="1">
        <w:r>
          <w:rPr>
            <w:rFonts w:cs="Segoe UI"/>
            <w:sz w:val="21"/>
          </w:rPr>
          <w:t>Appendix A — Standards Mapping</w:t>
        </w:r>
        <w:r>
          <w:rPr>
            <w:rFonts w:cs="Segoe UI"/>
            <w:sz w:val="21"/>
          </w:rPr>
          <w:tab/>
        </w:r>
        <w:r>
          <w:rPr>
            <w:rFonts w:cs="Segoe UI"/>
            <w:b/>
            <w:color w:val="2D5C8A"/>
            <w:sz w:val="21"/>
          </w:rPr>
          <w:fldChar w:fldCharType="begin"/>
        </w:r>
        <w:r>
          <w:rPr>
            <w:rFonts w:cs="Segoe UI"/>
            <w:b/>
            <w:color w:val="2D5C8A"/>
            <w:sz w:val="21"/>
          </w:rPr>
          <w:instrText xml:space="preserve"> PAGEREF heading_13 \h </w:instrText>
        </w:r>
        <w:r>
          <w:rPr>
            <w:rFonts w:cs="Segoe UI"/>
            <w:b/>
            <w:color w:val="2D5C8A"/>
            <w:sz w:val="21"/>
          </w:rPr>
        </w:r>
        <w:r>
          <w:rPr>
            <w:rFonts w:cs="Segoe UI"/>
            <w:b/>
            <w:color w:val="2D5C8A"/>
            <w:sz w:val="21"/>
          </w:rPr>
          <w:fldChar w:fldCharType="separate"/>
        </w:r>
        <w:r>
          <w:rPr>
            <w:rFonts w:cs="Segoe UI"/>
            <w:b/>
            <w:noProof/>
            <w:color w:val="2D5C8A"/>
            <w:sz w:val="21"/>
          </w:rPr>
          <w:t>14</w:t>
        </w:r>
        <w:r>
          <w:rPr>
            <w:rFonts w:cs="Segoe UI"/>
            <w:b/>
            <w:color w:val="2D5C8A"/>
            <w:sz w:val="21"/>
          </w:rPr>
          <w:fldChar w:fldCharType="end"/>
        </w:r>
      </w:hyperlink>
    </w:p>
    <w:p w14:paraId="7B4531CD" w14:textId="51A61D06" w:rsidR="0009272E" w:rsidRDefault="00C06A0E">
      <w:pPr>
        <w:tabs>
          <w:tab w:val="right" w:leader="dot" w:pos="9071"/>
        </w:tabs>
        <w:spacing w:after="220" w:line="360" w:lineRule="exact"/>
      </w:pPr>
      <w:hyperlink w:anchor="heading_14" w:history="1">
        <w:r>
          <w:rPr>
            <w:rFonts w:cs="Segoe UI"/>
            <w:sz w:val="21"/>
          </w:rPr>
          <w:t>Appendix B — Implementation Checklist</w:t>
        </w:r>
        <w:r>
          <w:rPr>
            <w:rFonts w:cs="Segoe UI"/>
            <w:sz w:val="21"/>
          </w:rPr>
          <w:tab/>
        </w:r>
        <w:r>
          <w:rPr>
            <w:rFonts w:cs="Segoe UI"/>
            <w:b/>
            <w:color w:val="2D5C8A"/>
            <w:sz w:val="21"/>
          </w:rPr>
          <w:fldChar w:fldCharType="begin"/>
        </w:r>
        <w:r>
          <w:rPr>
            <w:rFonts w:cs="Segoe UI"/>
            <w:b/>
            <w:color w:val="2D5C8A"/>
            <w:sz w:val="21"/>
          </w:rPr>
          <w:instrText xml:space="preserve"> PAGEREF heading_14 \h </w:instrText>
        </w:r>
        <w:r>
          <w:rPr>
            <w:rFonts w:cs="Segoe UI"/>
            <w:b/>
            <w:color w:val="2D5C8A"/>
            <w:sz w:val="21"/>
          </w:rPr>
        </w:r>
        <w:r>
          <w:rPr>
            <w:rFonts w:cs="Segoe UI"/>
            <w:b/>
            <w:color w:val="2D5C8A"/>
            <w:sz w:val="21"/>
          </w:rPr>
          <w:fldChar w:fldCharType="separate"/>
        </w:r>
        <w:r>
          <w:rPr>
            <w:rFonts w:cs="Segoe UI"/>
            <w:b/>
            <w:noProof/>
            <w:color w:val="2D5C8A"/>
            <w:sz w:val="21"/>
          </w:rPr>
          <w:t>15</w:t>
        </w:r>
        <w:r>
          <w:rPr>
            <w:rFonts w:cs="Segoe UI"/>
            <w:b/>
            <w:color w:val="2D5C8A"/>
            <w:sz w:val="21"/>
          </w:rPr>
          <w:fldChar w:fldCharType="end"/>
        </w:r>
      </w:hyperlink>
    </w:p>
    <w:p w14:paraId="28947D96" w14:textId="77777777" w:rsidR="0009272E" w:rsidRDefault="00C06A0E">
      <w:pPr>
        <w:pStyle w:val="1"/>
        <w:pageBreakBefore/>
        <w:spacing w:before="480" w:line="560" w:lineRule="exact"/>
      </w:pPr>
      <w:bookmarkStart w:id="0" w:name="heading_01"/>
      <w:r>
        <w:rPr>
          <w:rFonts w:ascii="Segoe UI" w:eastAsia="微软雅黑" w:hAnsi="Segoe UI" w:cs="Segoe UI"/>
        </w:rPr>
        <w:lastRenderedPageBreak/>
        <w:t>1  Purpose and Scope</w:t>
      </w:r>
      <w:bookmarkEnd w:id="0"/>
    </w:p>
    <w:p w14:paraId="63A29D8F" w14:textId="77777777" w:rsidR="0009272E" w:rsidRDefault="0009272E">
      <w:pPr>
        <w:keepNext/>
        <w:pBdr>
          <w:bottom w:val="single" w:sz="16" w:space="0" w:color="3ECF8E"/>
        </w:pBdr>
        <w:spacing w:before="160" w:after="280" w:line="40" w:lineRule="exact"/>
        <w:ind w:right="7597"/>
      </w:pPr>
    </w:p>
    <w:p w14:paraId="70836E62" w14:textId="77777777" w:rsidR="0009272E" w:rsidRDefault="00C06A0E">
      <w:pPr>
        <w:pStyle w:val="21"/>
        <w:spacing w:before="340" w:after="180" w:line="400" w:lineRule="exact"/>
      </w:pPr>
      <w:r>
        <w:rPr>
          <w:rFonts w:ascii="Segoe UI" w:eastAsia="微软雅黑" w:hAnsi="Segoe UI" w:cs="Segoe UI"/>
        </w:rPr>
        <w:t>1.1 Purpose</w:t>
      </w:r>
    </w:p>
    <w:p w14:paraId="7D2E93F8" w14:textId="77777777" w:rsidR="0009272E" w:rsidRDefault="00C06A0E">
      <w:pPr>
        <w:spacing w:after="160" w:line="400" w:lineRule="exact"/>
        <w:jc w:val="both"/>
      </w:pPr>
      <w:r>
        <w:t>Source code, and the intellectual property it carries, is among the assets [Company Name] can least afford to lose. Once it leaves, it cannot be recalled.</w:t>
      </w:r>
    </w:p>
    <w:p w14:paraId="7EEF805C" w14:textId="77777777" w:rsidR="0009272E" w:rsidRDefault="00C06A0E">
      <w:pPr>
        <w:spacing w:after="160" w:line="400" w:lineRule="exact"/>
        <w:jc w:val="both"/>
      </w:pPr>
      <w:r>
        <w:t xml:space="preserve">This </w:t>
      </w:r>
      <w:r>
        <w:t>policy sets out how source code and IP assets are classified, accessed, stored, transmitted, monitored and disposed of, with the aim of reducing the risk of loss without obstructing engineering work.</w:t>
      </w:r>
    </w:p>
    <w:p w14:paraId="451C3F95" w14:textId="77777777" w:rsidR="0009272E" w:rsidRDefault="00C06A0E">
      <w:pPr>
        <w:spacing w:after="160" w:line="400" w:lineRule="exact"/>
        <w:jc w:val="both"/>
      </w:pPr>
      <w:r>
        <w:t xml:space="preserve">One misconception is worth correcting. Most source code does not leave through an external attack: Verizon's </w:t>
      </w:r>
      <w:r>
        <w:rPr>
          <w:i/>
        </w:rPr>
        <w:t>2025 Data Breach Investigations Report</w:t>
      </w:r>
      <w:r>
        <w:t xml:space="preserve"> found the leading motive behind insider misuse was </w:t>
      </w:r>
      <w:r>
        <w:rPr>
          <w:b/>
        </w:rPr>
        <w:t>convenience (60%)</w:t>
      </w:r>
      <w:r>
        <w:t>, well ahead of financial gain (33%). This policy is therefore written less to stop bad actors than to remove the reasons good people work around the rules — every restriction below is paired with a workable alternative path.</w:t>
      </w:r>
    </w:p>
    <w:p w14:paraId="67C02233" w14:textId="77777777" w:rsidR="0009272E" w:rsidRDefault="00C06A0E">
      <w:pPr>
        <w:pStyle w:val="21"/>
        <w:spacing w:before="340" w:after="180" w:line="400" w:lineRule="exact"/>
      </w:pPr>
      <w:r>
        <w:rPr>
          <w:rFonts w:ascii="Segoe UI" w:eastAsia="微软雅黑" w:hAnsi="Segoe UI" w:cs="Segoe UI"/>
        </w:rPr>
        <w:t>1.2 Scope</w:t>
      </w:r>
    </w:p>
    <w:p w14:paraId="50ECEE05" w14:textId="77777777" w:rsidR="0009272E" w:rsidRDefault="00C06A0E">
      <w:pPr>
        <w:spacing w:after="160" w:line="400" w:lineRule="exact"/>
        <w:jc w:val="both"/>
      </w:pPr>
      <w:r>
        <w:rPr>
          <w:b/>
        </w:rPr>
        <w:t>People</w:t>
      </w:r>
      <w:r>
        <w:t xml:space="preserve">　</w:t>
      </w:r>
      <w:r>
        <w:t>All employees, interns, agency staff, contractors and outsourced teams, and any third party granted repository access.</w:t>
      </w:r>
    </w:p>
    <w:p w14:paraId="2C741A72" w14:textId="77777777" w:rsidR="0009272E" w:rsidRDefault="00C06A0E">
      <w:pPr>
        <w:spacing w:after="160" w:line="400" w:lineRule="exact"/>
        <w:jc w:val="both"/>
      </w:pPr>
      <w:r>
        <w:rPr>
          <w:b/>
        </w:rPr>
        <w:t>Assets</w:t>
      </w:r>
      <w:r>
        <w:t xml:space="preserve">　</w:t>
      </w:r>
      <w:r>
        <w:t>Source code and its history; build scripts and pipeline configuration; infrastructure as code; private libraries and internal SDKs; algorithm implementations and model weights; design documentation; patent material and trade secrets.</w:t>
      </w:r>
    </w:p>
    <w:p w14:paraId="7D275F14" w14:textId="77777777" w:rsidR="0009272E" w:rsidRDefault="00C06A0E">
      <w:pPr>
        <w:spacing w:after="160" w:line="400" w:lineRule="exact"/>
        <w:jc w:val="both"/>
      </w:pPr>
      <w:r>
        <w:rPr>
          <w:b/>
        </w:rPr>
        <w:t>Systems</w:t>
      </w:r>
      <w:r>
        <w:t xml:space="preserve">　</w:t>
      </w:r>
      <w:r>
        <w:t>Repositories; CI/CD pipelines; artifact registries; development, test and staging environments; engineering endpoints; code review and issue tracking; approved AI coding assistants.</w:t>
      </w:r>
    </w:p>
    <w:p w14:paraId="6A777009" w14:textId="77777777" w:rsidR="0009272E" w:rsidRDefault="00C06A0E">
      <w:pPr>
        <w:pStyle w:val="21"/>
        <w:spacing w:before="340" w:after="180" w:line="400" w:lineRule="exact"/>
      </w:pPr>
      <w:r>
        <w:rPr>
          <w:rFonts w:ascii="Segoe UI" w:eastAsia="微软雅黑" w:hAnsi="Segoe UI" w:cs="Segoe UI"/>
        </w:rPr>
        <w:t>1.3 Guiding Principles</w:t>
      </w:r>
    </w:p>
    <w:p w14:paraId="0311E729" w14:textId="77777777" w:rsidR="0009272E" w:rsidRDefault="00C06A0E">
      <w:pPr>
        <w:spacing w:after="160" w:line="400" w:lineRule="exact"/>
        <w:jc w:val="both"/>
      </w:pPr>
      <w:r>
        <w:rPr>
          <w:b/>
        </w:rPr>
        <w:t>Least privilege</w:t>
      </w:r>
      <w:r>
        <w:t xml:space="preserve">　</w:t>
      </w:r>
      <w:r>
        <w:t>Access follows the work a role performs, not seniority or title.</w:t>
      </w:r>
    </w:p>
    <w:p w14:paraId="60DDB3DC" w14:textId="77777777" w:rsidR="0009272E" w:rsidRDefault="00C06A0E">
      <w:pPr>
        <w:spacing w:after="160" w:line="400" w:lineRule="exact"/>
        <w:jc w:val="both"/>
      </w:pPr>
      <w:r>
        <w:rPr>
          <w:b/>
        </w:rPr>
        <w:t>Deny by default</w:t>
      </w:r>
      <w:r>
        <w:t xml:space="preserve">　</w:t>
      </w:r>
      <w:r>
        <w:t>No explicit grant means no access.</w:t>
      </w:r>
    </w:p>
    <w:p w14:paraId="3449DFF5" w14:textId="77777777" w:rsidR="0009272E" w:rsidRDefault="00C06A0E">
      <w:pPr>
        <w:spacing w:after="160" w:line="400" w:lineRule="exact"/>
        <w:jc w:val="both"/>
      </w:pPr>
      <w:r>
        <w:rPr>
          <w:b/>
        </w:rPr>
        <w:t>Traceability</w:t>
      </w:r>
      <w:r>
        <w:t xml:space="preserve">　</w:t>
      </w:r>
      <w:r>
        <w:t>Access to and egress of restricted assets leaves a record the acting user cannot alter.</w:t>
      </w:r>
    </w:p>
    <w:p w14:paraId="11218D1A" w14:textId="77777777" w:rsidR="0009272E" w:rsidRDefault="00C06A0E">
      <w:pPr>
        <w:spacing w:after="160" w:line="400" w:lineRule="exact"/>
        <w:jc w:val="both"/>
      </w:pPr>
      <w:r>
        <w:rPr>
          <w:b/>
        </w:rPr>
        <w:lastRenderedPageBreak/>
        <w:t>Proportionate control</w:t>
      </w:r>
      <w:r>
        <w:t xml:space="preserve">　</w:t>
      </w:r>
      <w:r>
        <w:t>Applying maximum controls to all code uniformly guarantees they get bypassed.</w:t>
      </w:r>
    </w:p>
    <w:p w14:paraId="4F2EE2C8" w14:textId="77777777" w:rsidR="0009272E" w:rsidRDefault="00C06A0E">
      <w:pPr>
        <w:spacing w:after="160" w:line="400" w:lineRule="exact"/>
        <w:jc w:val="both"/>
      </w:pPr>
      <w:r>
        <w:rPr>
          <w:b/>
        </w:rPr>
        <w:t>Policy plus enforcement</w:t>
      </w:r>
      <w:r>
        <w:t xml:space="preserve">　</w:t>
      </w:r>
      <w:r>
        <w:t>A policy with no technical enforcement neither prevents violations nor produces evidence.</w:t>
      </w:r>
    </w:p>
    <w:p w14:paraId="54BEDF4F" w14:textId="77777777" w:rsidR="0009272E" w:rsidRDefault="00C06A0E">
      <w:pPr>
        <w:pStyle w:val="1"/>
        <w:spacing w:before="480" w:line="560" w:lineRule="exact"/>
      </w:pPr>
      <w:bookmarkStart w:id="1" w:name="heading_02"/>
      <w:r>
        <w:rPr>
          <w:rFonts w:ascii="Segoe UI" w:eastAsia="微软雅黑" w:hAnsi="Segoe UI" w:cs="Segoe UI"/>
        </w:rPr>
        <w:t>2  Definitions</w:t>
      </w:r>
      <w:bookmarkEnd w:id="1"/>
    </w:p>
    <w:p w14:paraId="3989AC92" w14:textId="77777777" w:rsidR="0009272E" w:rsidRDefault="0009272E">
      <w:pPr>
        <w:keepNext/>
        <w:pBdr>
          <w:bottom w:val="single" w:sz="16" w:space="0" w:color="3ECF8E"/>
        </w:pBdr>
        <w:spacing w:before="160" w:after="280" w:line="40" w:lineRule="exact"/>
        <w:ind w:right="7597"/>
      </w:pPr>
    </w:p>
    <w:p w14:paraId="71AE32D4" w14:textId="77777777" w:rsidR="0009272E" w:rsidRDefault="00C06A0E">
      <w:pPr>
        <w:spacing w:after="160" w:line="400" w:lineRule="exact"/>
        <w:jc w:val="both"/>
      </w:pPr>
      <w:r>
        <w:rPr>
          <w:b/>
        </w:rPr>
        <w:t>Source code</w:t>
      </w:r>
      <w:r>
        <w:t xml:space="preserve">　</w:t>
      </w:r>
      <w:r>
        <w:t>Program instructions in human-readable form and their build artefacts — scripts, configuration templates, infrastructure definition files, schema definitions, and any intermediate output from which the above can be reconstructed.</w:t>
      </w:r>
    </w:p>
    <w:p w14:paraId="42E0EE65" w14:textId="77777777" w:rsidR="0009272E" w:rsidRDefault="00C06A0E">
      <w:pPr>
        <w:spacing w:after="160" w:line="400" w:lineRule="exact"/>
        <w:jc w:val="both"/>
      </w:pPr>
      <w:r>
        <w:rPr>
          <w:b/>
        </w:rPr>
        <w:t>Intellectual property asset</w:t>
      </w:r>
      <w:r>
        <w:t xml:space="preserve">　</w:t>
      </w:r>
      <w:r>
        <w:t>Non-public technical work of commercial value owned or held in trust by [Company Name]: source code, algorithm designs, model weights and training configurations, design documents, patent material and other technical trade secrets.</w:t>
      </w:r>
    </w:p>
    <w:p w14:paraId="4A266A70" w14:textId="77777777" w:rsidR="0009272E" w:rsidRDefault="00C06A0E">
      <w:pPr>
        <w:spacing w:after="160" w:line="400" w:lineRule="exact"/>
        <w:jc w:val="both"/>
      </w:pPr>
      <w:r>
        <w:rPr>
          <w:b/>
        </w:rPr>
        <w:t>Authorized device</w:t>
      </w:r>
      <w:r>
        <w:t xml:space="preserve">　</w:t>
      </w:r>
      <w:r>
        <w:t>A device registered with [Company Name], enrolled in central management and configured to the company security baseline. A personally owned device is not authorized until registered and enrolled.</w:t>
      </w:r>
    </w:p>
    <w:p w14:paraId="3ECE2B0C" w14:textId="77777777" w:rsidR="0009272E" w:rsidRDefault="00C06A0E">
      <w:pPr>
        <w:spacing w:after="160" w:line="400" w:lineRule="exact"/>
        <w:jc w:val="both"/>
      </w:pPr>
      <w:r>
        <w:rPr>
          <w:b/>
        </w:rPr>
        <w:t>Privileged access</w:t>
      </w:r>
      <w:r>
        <w:t xml:space="preserve">　</w:t>
      </w:r>
      <w:r>
        <w:t>The ability to bypass access controls, modify another user's permissions, change security configuration, or delete audit records.</w:t>
      </w:r>
    </w:p>
    <w:p w14:paraId="06563578" w14:textId="77777777" w:rsidR="0009272E" w:rsidRDefault="00C06A0E">
      <w:pPr>
        <w:spacing w:after="160" w:line="400" w:lineRule="exact"/>
        <w:jc w:val="both"/>
      </w:pPr>
      <w:r>
        <w:rPr>
          <w:b/>
        </w:rPr>
        <w:t>Egress channel</w:t>
      </w:r>
      <w:r>
        <w:t xml:space="preserve">　</w:t>
      </w:r>
      <w:r>
        <w:t>Any path by which data can leave the controlled environment: removable media, network upload, email, messaging, cloud sync, printing, screen capture, and development tools able to transmit data outward.</w:t>
      </w:r>
    </w:p>
    <w:p w14:paraId="344DE25C" w14:textId="77777777" w:rsidR="0009272E" w:rsidRDefault="00C06A0E">
      <w:pPr>
        <w:pStyle w:val="1"/>
        <w:spacing w:before="480" w:line="560" w:lineRule="exact"/>
      </w:pPr>
      <w:bookmarkStart w:id="2" w:name="heading_03"/>
      <w:r>
        <w:rPr>
          <w:rFonts w:ascii="Segoe UI" w:eastAsia="微软雅黑" w:hAnsi="Segoe UI" w:cs="Segoe UI"/>
        </w:rPr>
        <w:t>3  Roles and Responsibilities</w:t>
      </w:r>
      <w:bookmarkEnd w:id="2"/>
    </w:p>
    <w:p w14:paraId="2AF1ABE1" w14:textId="77777777" w:rsidR="0009272E" w:rsidRDefault="0009272E">
      <w:pPr>
        <w:keepNext/>
        <w:pBdr>
          <w:bottom w:val="single" w:sz="16" w:space="0" w:color="3ECF8E"/>
        </w:pBdr>
        <w:spacing w:before="160" w:after="280" w:line="40" w:lineRule="exact"/>
        <w:ind w:right="7597"/>
      </w:pPr>
    </w:p>
    <w:p w14:paraId="145BA305" w14:textId="77777777" w:rsidR="0009272E" w:rsidRDefault="00C06A0E">
      <w:pPr>
        <w:spacing w:after="160" w:line="400" w:lineRule="exact"/>
        <w:jc w:val="both"/>
      </w:pPr>
      <w:r>
        <w:t xml:space="preserve">RACI: </w:t>
      </w:r>
      <w:r>
        <w:rPr>
          <w:b/>
        </w:rPr>
        <w:t>R</w:t>
      </w:r>
      <w:r>
        <w:t xml:space="preserve"> responsible, </w:t>
      </w:r>
      <w:r>
        <w:rPr>
          <w:b/>
        </w:rPr>
        <w:t>A</w:t>
      </w:r>
      <w:r>
        <w:t xml:space="preserve"> accountable, </w:t>
      </w:r>
      <w:r>
        <w:rPr>
          <w:b/>
        </w:rPr>
        <w:t>C</w:t>
      </w:r>
      <w:r>
        <w:t xml:space="preserve"> consulted, </w:t>
      </w:r>
      <w:r>
        <w:rPr>
          <w:b/>
        </w:rPr>
        <w:t>I</w:t>
      </w:r>
      <w:r>
        <w:t xml:space="preserve"> informed.</w:t>
      </w: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1822"/>
        <w:gridCol w:w="6484"/>
        <w:gridCol w:w="765"/>
      </w:tblGrid>
      <w:tr w:rsidR="0009272E" w14:paraId="3002BDBD" w14:textId="77777777">
        <w:trPr>
          <w:cantSplit/>
          <w:tblHeader/>
        </w:trPr>
        <w:tc>
          <w:tcPr>
            <w:tcW w:w="1822" w:type="dxa"/>
            <w:shd w:val="clear" w:color="auto" w:fill="E3EBF3"/>
            <w:tcMar>
              <w:top w:w="90" w:type="dxa"/>
              <w:left w:w="120" w:type="dxa"/>
              <w:bottom w:w="90" w:type="dxa"/>
              <w:right w:w="120" w:type="dxa"/>
            </w:tcMar>
          </w:tcPr>
          <w:p w14:paraId="1A89A6D9" w14:textId="77777777" w:rsidR="0009272E" w:rsidRDefault="00C06A0E">
            <w:pPr>
              <w:spacing w:before="20" w:after="20" w:line="300" w:lineRule="exact"/>
            </w:pPr>
            <w:r>
              <w:rPr>
                <w:rFonts w:cs="Segoe UI"/>
                <w:b/>
                <w:color w:val="2D5C8A"/>
                <w:sz w:val="20"/>
              </w:rPr>
              <w:t>Role</w:t>
            </w:r>
          </w:p>
        </w:tc>
        <w:tc>
          <w:tcPr>
            <w:tcW w:w="6484" w:type="dxa"/>
            <w:shd w:val="clear" w:color="auto" w:fill="E3EBF3"/>
            <w:tcMar>
              <w:top w:w="90" w:type="dxa"/>
              <w:left w:w="120" w:type="dxa"/>
              <w:bottom w:w="90" w:type="dxa"/>
              <w:right w:w="120" w:type="dxa"/>
            </w:tcMar>
          </w:tcPr>
          <w:p w14:paraId="2DD296DE" w14:textId="77777777" w:rsidR="0009272E" w:rsidRDefault="00C06A0E">
            <w:pPr>
              <w:spacing w:before="20" w:after="20" w:line="300" w:lineRule="exact"/>
            </w:pPr>
            <w:r>
              <w:rPr>
                <w:rFonts w:cs="Segoe UI"/>
                <w:b/>
                <w:color w:val="2D5C8A"/>
                <w:sz w:val="20"/>
              </w:rPr>
              <w:t>Responsibility</w:t>
            </w:r>
          </w:p>
        </w:tc>
        <w:tc>
          <w:tcPr>
            <w:tcW w:w="765" w:type="dxa"/>
            <w:shd w:val="clear" w:color="auto" w:fill="E3EBF3"/>
            <w:tcMar>
              <w:top w:w="90" w:type="dxa"/>
              <w:left w:w="120" w:type="dxa"/>
              <w:bottom w:w="90" w:type="dxa"/>
              <w:right w:w="120" w:type="dxa"/>
            </w:tcMar>
          </w:tcPr>
          <w:p w14:paraId="02F299CB" w14:textId="77777777" w:rsidR="0009272E" w:rsidRDefault="00C06A0E">
            <w:pPr>
              <w:spacing w:before="20" w:after="20" w:line="300" w:lineRule="exact"/>
            </w:pPr>
            <w:r>
              <w:rPr>
                <w:rFonts w:cs="Segoe UI"/>
                <w:b/>
                <w:color w:val="2D5C8A"/>
                <w:sz w:val="20"/>
              </w:rPr>
              <w:t>RACI</w:t>
            </w:r>
          </w:p>
        </w:tc>
      </w:tr>
      <w:tr w:rsidR="0009272E" w14:paraId="6CEB1466" w14:textId="77777777">
        <w:trPr>
          <w:cantSplit/>
        </w:trPr>
        <w:tc>
          <w:tcPr>
            <w:tcW w:w="1822" w:type="dxa"/>
            <w:tcMar>
              <w:top w:w="90" w:type="dxa"/>
              <w:left w:w="120" w:type="dxa"/>
              <w:bottom w:w="90" w:type="dxa"/>
              <w:right w:w="120" w:type="dxa"/>
            </w:tcMar>
          </w:tcPr>
          <w:p w14:paraId="7435CFF4" w14:textId="77777777" w:rsidR="0009272E" w:rsidRDefault="00C06A0E">
            <w:pPr>
              <w:spacing w:before="20" w:after="20" w:line="300" w:lineRule="exact"/>
            </w:pPr>
            <w:r>
              <w:rPr>
                <w:rFonts w:cs="Segoe UI"/>
                <w:b/>
                <w:color w:val="1E3A5F"/>
                <w:sz w:val="20"/>
              </w:rPr>
              <w:t>Head of Information Security</w:t>
            </w:r>
          </w:p>
        </w:tc>
        <w:tc>
          <w:tcPr>
            <w:tcW w:w="6484" w:type="dxa"/>
            <w:tcMar>
              <w:top w:w="90" w:type="dxa"/>
              <w:left w:w="120" w:type="dxa"/>
              <w:bottom w:w="90" w:type="dxa"/>
              <w:right w:w="120" w:type="dxa"/>
            </w:tcMar>
          </w:tcPr>
          <w:p w14:paraId="4F77C1BF" w14:textId="77777777" w:rsidR="0009272E" w:rsidRDefault="00C06A0E">
            <w:pPr>
              <w:spacing w:before="20" w:after="20" w:line="300" w:lineRule="exact"/>
            </w:pPr>
            <w:r>
              <w:rPr>
                <w:rFonts w:cs="Segoe UI"/>
                <w:sz w:val="20"/>
              </w:rPr>
              <w:t xml:space="preserve">Owns this policy; approves exceptions; leads the annual review; accountable for the outcome of major </w:t>
            </w:r>
            <w:r>
              <w:rPr>
                <w:rFonts w:cs="Segoe UI"/>
                <w:sz w:val="20"/>
              </w:rPr>
              <w:t>violations</w:t>
            </w:r>
          </w:p>
        </w:tc>
        <w:tc>
          <w:tcPr>
            <w:tcW w:w="765" w:type="dxa"/>
            <w:tcMar>
              <w:top w:w="90" w:type="dxa"/>
              <w:left w:w="120" w:type="dxa"/>
              <w:bottom w:w="90" w:type="dxa"/>
              <w:right w:w="120" w:type="dxa"/>
            </w:tcMar>
          </w:tcPr>
          <w:p w14:paraId="40508AD6" w14:textId="77777777" w:rsidR="0009272E" w:rsidRDefault="00C06A0E">
            <w:pPr>
              <w:spacing w:before="20" w:after="20" w:line="300" w:lineRule="exact"/>
            </w:pPr>
            <w:r>
              <w:rPr>
                <w:rFonts w:cs="Segoe UI"/>
                <w:sz w:val="20"/>
              </w:rPr>
              <w:t>A</w:t>
            </w:r>
          </w:p>
        </w:tc>
      </w:tr>
      <w:tr w:rsidR="0009272E" w14:paraId="5D4450CF" w14:textId="77777777">
        <w:trPr>
          <w:cantSplit/>
        </w:trPr>
        <w:tc>
          <w:tcPr>
            <w:tcW w:w="1822" w:type="dxa"/>
            <w:tcMar>
              <w:top w:w="90" w:type="dxa"/>
              <w:left w:w="120" w:type="dxa"/>
              <w:bottom w:w="90" w:type="dxa"/>
              <w:right w:w="120" w:type="dxa"/>
            </w:tcMar>
          </w:tcPr>
          <w:p w14:paraId="117A7309" w14:textId="77777777" w:rsidR="0009272E" w:rsidRDefault="00C06A0E">
            <w:pPr>
              <w:spacing w:before="20" w:after="20" w:line="300" w:lineRule="exact"/>
            </w:pPr>
            <w:r>
              <w:rPr>
                <w:rFonts w:cs="Segoe UI"/>
                <w:b/>
                <w:color w:val="1E3A5F"/>
                <w:sz w:val="20"/>
              </w:rPr>
              <w:t>Security Operations</w:t>
            </w:r>
          </w:p>
        </w:tc>
        <w:tc>
          <w:tcPr>
            <w:tcW w:w="6484" w:type="dxa"/>
            <w:tcMar>
              <w:top w:w="90" w:type="dxa"/>
              <w:left w:w="120" w:type="dxa"/>
              <w:bottom w:w="90" w:type="dxa"/>
              <w:right w:w="120" w:type="dxa"/>
            </w:tcMar>
          </w:tcPr>
          <w:p w14:paraId="219BDBFD" w14:textId="77777777" w:rsidR="0009272E" w:rsidRDefault="00C06A0E">
            <w:pPr>
              <w:spacing w:before="20" w:after="20" w:line="300" w:lineRule="exact"/>
            </w:pPr>
            <w:r>
              <w:rPr>
                <w:rFonts w:cs="Segoe UI"/>
                <w:sz w:val="20"/>
              </w:rPr>
              <w:t>Configures and actions alerts; retains and retrieves logs; leads investigations and evidence preservation</w:t>
            </w:r>
          </w:p>
        </w:tc>
        <w:tc>
          <w:tcPr>
            <w:tcW w:w="765" w:type="dxa"/>
            <w:tcMar>
              <w:top w:w="90" w:type="dxa"/>
              <w:left w:w="120" w:type="dxa"/>
              <w:bottom w:w="90" w:type="dxa"/>
              <w:right w:w="120" w:type="dxa"/>
            </w:tcMar>
          </w:tcPr>
          <w:p w14:paraId="735349D4" w14:textId="77777777" w:rsidR="0009272E" w:rsidRDefault="00C06A0E">
            <w:pPr>
              <w:spacing w:before="20" w:after="20" w:line="300" w:lineRule="exact"/>
            </w:pPr>
            <w:r>
              <w:rPr>
                <w:rFonts w:cs="Segoe UI"/>
                <w:sz w:val="20"/>
              </w:rPr>
              <w:t>R</w:t>
            </w:r>
          </w:p>
        </w:tc>
      </w:tr>
      <w:tr w:rsidR="0009272E" w14:paraId="2C87C718" w14:textId="77777777">
        <w:trPr>
          <w:cantSplit/>
        </w:trPr>
        <w:tc>
          <w:tcPr>
            <w:tcW w:w="1822" w:type="dxa"/>
            <w:tcMar>
              <w:top w:w="90" w:type="dxa"/>
              <w:left w:w="120" w:type="dxa"/>
              <w:bottom w:w="90" w:type="dxa"/>
              <w:right w:w="120" w:type="dxa"/>
            </w:tcMar>
          </w:tcPr>
          <w:p w14:paraId="20DD0CB6" w14:textId="77777777" w:rsidR="0009272E" w:rsidRDefault="00C06A0E">
            <w:pPr>
              <w:spacing w:before="20" w:after="20" w:line="300" w:lineRule="exact"/>
            </w:pPr>
            <w:r>
              <w:rPr>
                <w:rFonts w:cs="Segoe UI"/>
                <w:b/>
                <w:color w:val="1E3A5F"/>
                <w:sz w:val="20"/>
              </w:rPr>
              <w:lastRenderedPageBreak/>
              <w:t>Engineering Director / Manager</w:t>
            </w:r>
          </w:p>
        </w:tc>
        <w:tc>
          <w:tcPr>
            <w:tcW w:w="6484" w:type="dxa"/>
            <w:tcMar>
              <w:top w:w="90" w:type="dxa"/>
              <w:left w:w="120" w:type="dxa"/>
              <w:bottom w:w="90" w:type="dxa"/>
              <w:right w:w="120" w:type="dxa"/>
            </w:tcMar>
          </w:tcPr>
          <w:p w14:paraId="5B3D7117" w14:textId="77777777" w:rsidR="0009272E" w:rsidRDefault="00C06A0E">
            <w:pPr>
              <w:spacing w:before="20" w:after="20" w:line="300" w:lineRule="exact"/>
            </w:pPr>
            <w:r>
              <w:rPr>
                <w:rFonts w:cs="Segoe UI"/>
                <w:sz w:val="20"/>
              </w:rPr>
              <w:t xml:space="preserve">Implements the access model in their teams; approves access requests; </w:t>
            </w:r>
            <w:r>
              <w:rPr>
                <w:rFonts w:cs="Segoe UI"/>
                <w:sz w:val="20"/>
              </w:rPr>
              <w:t>organizes handovers</w:t>
            </w:r>
          </w:p>
        </w:tc>
        <w:tc>
          <w:tcPr>
            <w:tcW w:w="765" w:type="dxa"/>
            <w:tcMar>
              <w:top w:w="90" w:type="dxa"/>
              <w:left w:w="120" w:type="dxa"/>
              <w:bottom w:w="90" w:type="dxa"/>
              <w:right w:w="120" w:type="dxa"/>
            </w:tcMar>
          </w:tcPr>
          <w:p w14:paraId="5F286A6D" w14:textId="77777777" w:rsidR="0009272E" w:rsidRDefault="00C06A0E">
            <w:pPr>
              <w:spacing w:before="20" w:after="20" w:line="300" w:lineRule="exact"/>
            </w:pPr>
            <w:r>
              <w:rPr>
                <w:rFonts w:cs="Segoe UI"/>
                <w:sz w:val="20"/>
              </w:rPr>
              <w:t>R</w:t>
            </w:r>
          </w:p>
        </w:tc>
      </w:tr>
      <w:tr w:rsidR="0009272E" w14:paraId="75191C83" w14:textId="77777777">
        <w:trPr>
          <w:cantSplit/>
        </w:trPr>
        <w:tc>
          <w:tcPr>
            <w:tcW w:w="1822" w:type="dxa"/>
            <w:tcMar>
              <w:top w:w="90" w:type="dxa"/>
              <w:left w:w="120" w:type="dxa"/>
              <w:bottom w:w="90" w:type="dxa"/>
              <w:right w:w="120" w:type="dxa"/>
            </w:tcMar>
          </w:tcPr>
          <w:p w14:paraId="6FEDA1FB" w14:textId="77777777" w:rsidR="0009272E" w:rsidRDefault="00C06A0E">
            <w:pPr>
              <w:spacing w:before="20" w:after="20" w:line="300" w:lineRule="exact"/>
            </w:pPr>
            <w:r>
              <w:rPr>
                <w:rFonts w:cs="Segoe UI"/>
                <w:b/>
                <w:color w:val="1E3A5F"/>
                <w:sz w:val="20"/>
              </w:rPr>
              <w:t>DevOps / Platform Engineering</w:t>
            </w:r>
          </w:p>
        </w:tc>
        <w:tc>
          <w:tcPr>
            <w:tcW w:w="6484" w:type="dxa"/>
            <w:tcMar>
              <w:top w:w="90" w:type="dxa"/>
              <w:left w:w="120" w:type="dxa"/>
              <w:bottom w:w="90" w:type="dxa"/>
              <w:right w:w="120" w:type="dxa"/>
            </w:tcMar>
          </w:tcPr>
          <w:p w14:paraId="0A6C1837" w14:textId="77777777" w:rsidR="0009272E" w:rsidRDefault="00C06A0E">
            <w:pPr>
              <w:spacing w:before="20" w:after="20" w:line="300" w:lineRule="exact"/>
            </w:pPr>
            <w:r>
              <w:rPr>
                <w:rFonts w:cs="Segoe UI"/>
                <w:sz w:val="20"/>
              </w:rPr>
              <w:t>Configures branch protection, secrets management and CI/CD access; executes provisioning and revocation</w:t>
            </w:r>
          </w:p>
        </w:tc>
        <w:tc>
          <w:tcPr>
            <w:tcW w:w="765" w:type="dxa"/>
            <w:tcMar>
              <w:top w:w="90" w:type="dxa"/>
              <w:left w:w="120" w:type="dxa"/>
              <w:bottom w:w="90" w:type="dxa"/>
              <w:right w:w="120" w:type="dxa"/>
            </w:tcMar>
          </w:tcPr>
          <w:p w14:paraId="6FE9BD89" w14:textId="77777777" w:rsidR="0009272E" w:rsidRDefault="00C06A0E">
            <w:pPr>
              <w:spacing w:before="20" w:after="20" w:line="300" w:lineRule="exact"/>
            </w:pPr>
            <w:r>
              <w:rPr>
                <w:rFonts w:cs="Segoe UI"/>
                <w:sz w:val="20"/>
              </w:rPr>
              <w:t>R</w:t>
            </w:r>
          </w:p>
        </w:tc>
      </w:tr>
      <w:tr w:rsidR="0009272E" w14:paraId="3392D78B" w14:textId="77777777">
        <w:trPr>
          <w:cantSplit/>
        </w:trPr>
        <w:tc>
          <w:tcPr>
            <w:tcW w:w="1822" w:type="dxa"/>
            <w:tcMar>
              <w:top w:w="90" w:type="dxa"/>
              <w:left w:w="120" w:type="dxa"/>
              <w:bottom w:w="90" w:type="dxa"/>
              <w:right w:w="120" w:type="dxa"/>
            </w:tcMar>
          </w:tcPr>
          <w:p w14:paraId="5F67D595" w14:textId="77777777" w:rsidR="0009272E" w:rsidRDefault="00C06A0E">
            <w:pPr>
              <w:spacing w:before="20" w:after="20" w:line="300" w:lineRule="exact"/>
            </w:pPr>
            <w:r>
              <w:rPr>
                <w:rFonts w:cs="Segoe UI"/>
                <w:b/>
                <w:color w:val="1E3A5F"/>
                <w:sz w:val="20"/>
              </w:rPr>
              <w:t>Human Resources</w:t>
            </w:r>
          </w:p>
        </w:tc>
        <w:tc>
          <w:tcPr>
            <w:tcW w:w="6484" w:type="dxa"/>
            <w:tcMar>
              <w:top w:w="90" w:type="dxa"/>
              <w:left w:w="120" w:type="dxa"/>
              <w:bottom w:w="90" w:type="dxa"/>
              <w:right w:w="120" w:type="dxa"/>
            </w:tcMar>
          </w:tcPr>
          <w:p w14:paraId="2D79A90B" w14:textId="77777777" w:rsidR="0009272E" w:rsidRDefault="00C06A0E">
            <w:pPr>
              <w:spacing w:before="20" w:after="20" w:line="300" w:lineRule="exact"/>
            </w:pPr>
            <w:r>
              <w:rPr>
                <w:rFonts w:cs="Segoe UI"/>
                <w:sz w:val="20"/>
              </w:rPr>
              <w:t>Triggers onboarding, transfer and offboarding; notifies IT and Security at the points in Section 10</w:t>
            </w:r>
          </w:p>
        </w:tc>
        <w:tc>
          <w:tcPr>
            <w:tcW w:w="765" w:type="dxa"/>
            <w:tcMar>
              <w:top w:w="90" w:type="dxa"/>
              <w:left w:w="120" w:type="dxa"/>
              <w:bottom w:w="90" w:type="dxa"/>
              <w:right w:w="120" w:type="dxa"/>
            </w:tcMar>
          </w:tcPr>
          <w:p w14:paraId="2F56E4C3" w14:textId="77777777" w:rsidR="0009272E" w:rsidRDefault="00C06A0E">
            <w:pPr>
              <w:spacing w:before="20" w:after="20" w:line="300" w:lineRule="exact"/>
            </w:pPr>
            <w:r>
              <w:rPr>
                <w:rFonts w:cs="Segoe UI"/>
                <w:sz w:val="20"/>
              </w:rPr>
              <w:t>R</w:t>
            </w:r>
          </w:p>
        </w:tc>
      </w:tr>
      <w:tr w:rsidR="0009272E" w14:paraId="17E8B438" w14:textId="77777777">
        <w:trPr>
          <w:cantSplit/>
        </w:trPr>
        <w:tc>
          <w:tcPr>
            <w:tcW w:w="1822" w:type="dxa"/>
            <w:tcMar>
              <w:top w:w="90" w:type="dxa"/>
              <w:left w:w="120" w:type="dxa"/>
              <w:bottom w:w="90" w:type="dxa"/>
              <w:right w:w="120" w:type="dxa"/>
            </w:tcMar>
          </w:tcPr>
          <w:p w14:paraId="2363CD02" w14:textId="77777777" w:rsidR="0009272E" w:rsidRDefault="00C06A0E">
            <w:pPr>
              <w:spacing w:before="20" w:after="20" w:line="300" w:lineRule="exact"/>
            </w:pPr>
            <w:r>
              <w:rPr>
                <w:rFonts w:cs="Segoe UI"/>
                <w:b/>
                <w:color w:val="1E3A5F"/>
                <w:sz w:val="20"/>
              </w:rPr>
              <w:t>Legal</w:t>
            </w:r>
          </w:p>
        </w:tc>
        <w:tc>
          <w:tcPr>
            <w:tcW w:w="6484" w:type="dxa"/>
            <w:tcMar>
              <w:top w:w="90" w:type="dxa"/>
              <w:left w:w="120" w:type="dxa"/>
              <w:bottom w:w="90" w:type="dxa"/>
              <w:right w:w="120" w:type="dxa"/>
            </w:tcMar>
          </w:tcPr>
          <w:p w14:paraId="46BC9394" w14:textId="77777777" w:rsidR="0009272E" w:rsidRDefault="00C06A0E">
            <w:pPr>
              <w:spacing w:before="20" w:after="20" w:line="300" w:lineRule="exact"/>
            </w:pPr>
            <w:r>
              <w:rPr>
                <w:rFonts w:cs="Segoe UI"/>
                <w:sz w:val="20"/>
              </w:rPr>
              <w:t>Confidentiality and IP assignment clauses; reviews contractor security terms; handles legal consequences</w:t>
            </w:r>
          </w:p>
        </w:tc>
        <w:tc>
          <w:tcPr>
            <w:tcW w:w="765" w:type="dxa"/>
            <w:tcMar>
              <w:top w:w="90" w:type="dxa"/>
              <w:left w:w="120" w:type="dxa"/>
              <w:bottom w:w="90" w:type="dxa"/>
              <w:right w:w="120" w:type="dxa"/>
            </w:tcMar>
          </w:tcPr>
          <w:p w14:paraId="4B76640A" w14:textId="77777777" w:rsidR="0009272E" w:rsidRDefault="00C06A0E">
            <w:pPr>
              <w:spacing w:before="20" w:after="20" w:line="300" w:lineRule="exact"/>
            </w:pPr>
            <w:r>
              <w:rPr>
                <w:rFonts w:cs="Segoe UI"/>
                <w:sz w:val="20"/>
              </w:rPr>
              <w:t>C</w:t>
            </w:r>
          </w:p>
        </w:tc>
      </w:tr>
      <w:tr w:rsidR="0009272E" w14:paraId="5B4154D7" w14:textId="77777777">
        <w:trPr>
          <w:cantSplit/>
        </w:trPr>
        <w:tc>
          <w:tcPr>
            <w:tcW w:w="1822" w:type="dxa"/>
            <w:tcMar>
              <w:top w:w="90" w:type="dxa"/>
              <w:left w:w="120" w:type="dxa"/>
              <w:bottom w:w="90" w:type="dxa"/>
              <w:right w:w="120" w:type="dxa"/>
            </w:tcMar>
          </w:tcPr>
          <w:p w14:paraId="555680FD" w14:textId="77777777" w:rsidR="0009272E" w:rsidRDefault="00C06A0E">
            <w:pPr>
              <w:spacing w:before="20" w:after="20" w:line="300" w:lineRule="exact"/>
            </w:pPr>
            <w:r>
              <w:rPr>
                <w:rFonts w:cs="Segoe UI"/>
                <w:b/>
                <w:color w:val="1E3A5F"/>
                <w:sz w:val="20"/>
              </w:rPr>
              <w:t>Internal Audit / Compliance</w:t>
            </w:r>
          </w:p>
        </w:tc>
        <w:tc>
          <w:tcPr>
            <w:tcW w:w="6484" w:type="dxa"/>
            <w:tcMar>
              <w:top w:w="90" w:type="dxa"/>
              <w:left w:w="120" w:type="dxa"/>
              <w:bottom w:w="90" w:type="dxa"/>
              <w:right w:w="120" w:type="dxa"/>
            </w:tcMar>
          </w:tcPr>
          <w:p w14:paraId="729F5009" w14:textId="77777777" w:rsidR="0009272E" w:rsidRDefault="00C06A0E">
            <w:pPr>
              <w:spacing w:before="20" w:after="20" w:line="300" w:lineRule="exact"/>
            </w:pPr>
            <w:r>
              <w:rPr>
                <w:rFonts w:cs="Segoe UI"/>
                <w:sz w:val="20"/>
              </w:rPr>
              <w:t xml:space="preserve">Reviews access records, log integrity and Appendix B progress; interfaces with </w:t>
            </w:r>
            <w:r>
              <w:rPr>
                <w:rFonts w:cs="Segoe UI"/>
                <w:sz w:val="20"/>
              </w:rPr>
              <w:t>external auditors</w:t>
            </w:r>
          </w:p>
        </w:tc>
        <w:tc>
          <w:tcPr>
            <w:tcW w:w="765" w:type="dxa"/>
            <w:tcMar>
              <w:top w:w="90" w:type="dxa"/>
              <w:left w:w="120" w:type="dxa"/>
              <w:bottom w:w="90" w:type="dxa"/>
              <w:right w:w="120" w:type="dxa"/>
            </w:tcMar>
          </w:tcPr>
          <w:p w14:paraId="64CE5936" w14:textId="77777777" w:rsidR="0009272E" w:rsidRDefault="00C06A0E">
            <w:pPr>
              <w:spacing w:before="20" w:after="20" w:line="300" w:lineRule="exact"/>
            </w:pPr>
            <w:r>
              <w:rPr>
                <w:rFonts w:cs="Segoe UI"/>
                <w:sz w:val="20"/>
              </w:rPr>
              <w:t>C</w:t>
            </w:r>
          </w:p>
        </w:tc>
      </w:tr>
      <w:tr w:rsidR="0009272E" w14:paraId="5DBC4DEF" w14:textId="77777777">
        <w:trPr>
          <w:cantSplit/>
        </w:trPr>
        <w:tc>
          <w:tcPr>
            <w:tcW w:w="1822" w:type="dxa"/>
            <w:tcMar>
              <w:top w:w="90" w:type="dxa"/>
              <w:left w:w="120" w:type="dxa"/>
              <w:bottom w:w="90" w:type="dxa"/>
              <w:right w:w="120" w:type="dxa"/>
            </w:tcMar>
          </w:tcPr>
          <w:p w14:paraId="7460AF58" w14:textId="77777777" w:rsidR="0009272E" w:rsidRDefault="00C06A0E">
            <w:pPr>
              <w:spacing w:before="20" w:after="20" w:line="300" w:lineRule="exact"/>
            </w:pPr>
            <w:r>
              <w:rPr>
                <w:rFonts w:cs="Segoe UI"/>
                <w:b/>
                <w:color w:val="1E3A5F"/>
                <w:sz w:val="20"/>
              </w:rPr>
              <w:t>All personnel and third parties</w:t>
            </w:r>
          </w:p>
        </w:tc>
        <w:tc>
          <w:tcPr>
            <w:tcW w:w="6484" w:type="dxa"/>
            <w:tcMar>
              <w:top w:w="90" w:type="dxa"/>
              <w:left w:w="120" w:type="dxa"/>
              <w:bottom w:w="90" w:type="dxa"/>
              <w:right w:w="120" w:type="dxa"/>
            </w:tcMar>
          </w:tcPr>
          <w:p w14:paraId="3C33AABF" w14:textId="77777777" w:rsidR="0009272E" w:rsidRDefault="00C06A0E">
            <w:pPr>
              <w:spacing w:before="20" w:after="20" w:line="300" w:lineRule="exact"/>
            </w:pPr>
            <w:r>
              <w:rPr>
                <w:rFonts w:cs="Segoe UI"/>
                <w:sz w:val="20"/>
              </w:rPr>
              <w:t>Comply; use the approved paths; report anything suspicious</w:t>
            </w:r>
          </w:p>
        </w:tc>
        <w:tc>
          <w:tcPr>
            <w:tcW w:w="765" w:type="dxa"/>
            <w:tcMar>
              <w:top w:w="90" w:type="dxa"/>
              <w:left w:w="120" w:type="dxa"/>
              <w:bottom w:w="90" w:type="dxa"/>
              <w:right w:w="120" w:type="dxa"/>
            </w:tcMar>
          </w:tcPr>
          <w:p w14:paraId="252A2AE5" w14:textId="77777777" w:rsidR="0009272E" w:rsidRDefault="00C06A0E">
            <w:pPr>
              <w:spacing w:before="20" w:after="20" w:line="300" w:lineRule="exact"/>
            </w:pPr>
            <w:r>
              <w:rPr>
                <w:rFonts w:cs="Segoe UI"/>
                <w:sz w:val="20"/>
              </w:rPr>
              <w:t>I</w:t>
            </w:r>
          </w:p>
        </w:tc>
      </w:tr>
    </w:tbl>
    <w:p w14:paraId="1C06B340" w14:textId="77777777" w:rsidR="0009272E" w:rsidRDefault="0009272E"/>
    <w:tbl>
      <w:tblPr>
        <w:tblW w:w="0" w:type="auto"/>
        <w:tblBorders>
          <w:left w:val="single" w:sz="22" w:space="0" w:color="2D5C8A"/>
        </w:tblBorders>
        <w:tblCellMar>
          <w:top w:w="70" w:type="dxa"/>
          <w:left w:w="150" w:type="dxa"/>
          <w:bottom w:w="70" w:type="dxa"/>
          <w:right w:w="150" w:type="dxa"/>
        </w:tblCellMar>
        <w:tblLook w:val="04A0" w:firstRow="1" w:lastRow="0" w:firstColumn="1" w:lastColumn="0" w:noHBand="0" w:noVBand="1"/>
      </w:tblPr>
      <w:tblGrid>
        <w:gridCol w:w="9072"/>
      </w:tblGrid>
      <w:tr w:rsidR="0009272E" w14:paraId="44EB989C" w14:textId="77777777">
        <w:tc>
          <w:tcPr>
            <w:tcW w:w="9072" w:type="dxa"/>
            <w:shd w:val="clear" w:color="auto" w:fill="EAEFF5"/>
          </w:tcPr>
          <w:p w14:paraId="48176788" w14:textId="77777777" w:rsidR="0009272E" w:rsidRDefault="00C06A0E">
            <w:pPr>
              <w:jc w:val="both"/>
            </w:pPr>
            <w:r>
              <w:rPr>
                <w:b/>
                <w:color w:val="2D5C8A"/>
                <w:sz w:val="21"/>
              </w:rPr>
              <w:t>Recommended</w:t>
            </w:r>
            <w:r>
              <w:rPr>
                <w:b/>
                <w:color w:val="2D5C8A"/>
                <w:sz w:val="21"/>
              </w:rPr>
              <w:t xml:space="preserve">　</w:t>
            </w:r>
            <w:r>
              <w:rPr>
                <w:sz w:val="21"/>
              </w:rPr>
              <w:t>Smaller organizations may combine roles, but the approver and the implementer should not be the same person — this is what auditors question most often.</w:t>
            </w:r>
          </w:p>
        </w:tc>
      </w:tr>
    </w:tbl>
    <w:p w14:paraId="1D4A6819" w14:textId="77777777" w:rsidR="0009272E" w:rsidRDefault="0009272E"/>
    <w:p w14:paraId="4A884F3D" w14:textId="77777777" w:rsidR="0009272E" w:rsidRDefault="00C06A0E">
      <w:pPr>
        <w:pStyle w:val="1"/>
        <w:spacing w:before="480" w:line="560" w:lineRule="exact"/>
      </w:pPr>
      <w:bookmarkStart w:id="3" w:name="heading_04"/>
      <w:r>
        <w:rPr>
          <w:rFonts w:ascii="Segoe UI" w:eastAsia="微软雅黑" w:hAnsi="Segoe UI" w:cs="Segoe UI"/>
        </w:rPr>
        <w:t>4  Classification of Source Code and IP Assets</w:t>
      </w:r>
      <w:bookmarkEnd w:id="3"/>
    </w:p>
    <w:p w14:paraId="6A54ADED" w14:textId="77777777" w:rsidR="0009272E" w:rsidRDefault="0009272E">
      <w:pPr>
        <w:keepNext/>
        <w:pBdr>
          <w:bottom w:val="single" w:sz="16" w:space="0" w:color="3ECF8E"/>
        </w:pBdr>
        <w:spacing w:before="160" w:after="280" w:line="40" w:lineRule="exact"/>
        <w:ind w:right="7597"/>
      </w:pPr>
    </w:p>
    <w:p w14:paraId="4DA143F9" w14:textId="77777777" w:rsidR="0009272E" w:rsidRDefault="00C06A0E">
      <w:pPr>
        <w:spacing w:after="160" w:line="400" w:lineRule="exact"/>
        <w:jc w:val="both"/>
      </w:pPr>
      <w:r>
        <w:t xml:space="preserve">Not all code warrants the same protection. Classification directs limited control effort at the assets that matter, and avoids the over-control that drives people to work </w:t>
      </w:r>
      <w:r>
        <w:t>around the rules.</w:t>
      </w: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1644"/>
        <w:gridCol w:w="1984"/>
        <w:gridCol w:w="2242"/>
        <w:gridCol w:w="3200"/>
      </w:tblGrid>
      <w:tr w:rsidR="0009272E" w14:paraId="1C9B4AA8" w14:textId="77777777">
        <w:trPr>
          <w:cantSplit/>
          <w:tblHeader/>
        </w:trPr>
        <w:tc>
          <w:tcPr>
            <w:tcW w:w="1644" w:type="dxa"/>
            <w:shd w:val="clear" w:color="auto" w:fill="E3EBF3"/>
            <w:tcMar>
              <w:top w:w="90" w:type="dxa"/>
              <w:left w:w="120" w:type="dxa"/>
              <w:bottom w:w="90" w:type="dxa"/>
              <w:right w:w="120" w:type="dxa"/>
            </w:tcMar>
          </w:tcPr>
          <w:p w14:paraId="3EB9905B" w14:textId="77777777" w:rsidR="0009272E" w:rsidRDefault="00C06A0E">
            <w:pPr>
              <w:spacing w:before="20" w:after="20" w:line="300" w:lineRule="exact"/>
            </w:pPr>
            <w:r>
              <w:rPr>
                <w:rFonts w:cs="Segoe UI"/>
                <w:b/>
                <w:color w:val="2D5C8A"/>
                <w:sz w:val="19"/>
              </w:rPr>
              <w:t>Level</w:t>
            </w:r>
          </w:p>
        </w:tc>
        <w:tc>
          <w:tcPr>
            <w:tcW w:w="1984" w:type="dxa"/>
            <w:shd w:val="clear" w:color="auto" w:fill="E3EBF3"/>
            <w:tcMar>
              <w:top w:w="90" w:type="dxa"/>
              <w:left w:w="120" w:type="dxa"/>
              <w:bottom w:w="90" w:type="dxa"/>
              <w:right w:w="120" w:type="dxa"/>
            </w:tcMar>
          </w:tcPr>
          <w:p w14:paraId="6FE3D849" w14:textId="77777777" w:rsidR="0009272E" w:rsidRDefault="00C06A0E">
            <w:pPr>
              <w:spacing w:before="20" w:after="20" w:line="300" w:lineRule="exact"/>
            </w:pPr>
            <w:r>
              <w:rPr>
                <w:rFonts w:cs="Segoe UI"/>
                <w:b/>
                <w:color w:val="2D5C8A"/>
                <w:sz w:val="19"/>
              </w:rPr>
              <w:t>Definition</w:t>
            </w:r>
          </w:p>
        </w:tc>
        <w:tc>
          <w:tcPr>
            <w:tcW w:w="2242" w:type="dxa"/>
            <w:shd w:val="clear" w:color="auto" w:fill="E3EBF3"/>
            <w:tcMar>
              <w:top w:w="90" w:type="dxa"/>
              <w:left w:w="120" w:type="dxa"/>
              <w:bottom w:w="90" w:type="dxa"/>
              <w:right w:w="120" w:type="dxa"/>
            </w:tcMar>
          </w:tcPr>
          <w:p w14:paraId="12ED5192" w14:textId="77777777" w:rsidR="0009272E" w:rsidRDefault="00C06A0E">
            <w:pPr>
              <w:spacing w:before="20" w:after="20" w:line="300" w:lineRule="exact"/>
            </w:pPr>
            <w:r>
              <w:rPr>
                <w:rFonts w:cs="Segoe UI"/>
                <w:b/>
                <w:color w:val="2D5C8A"/>
                <w:sz w:val="19"/>
              </w:rPr>
              <w:t>Typical assets</w:t>
            </w:r>
          </w:p>
        </w:tc>
        <w:tc>
          <w:tcPr>
            <w:tcW w:w="3200" w:type="dxa"/>
            <w:shd w:val="clear" w:color="auto" w:fill="E3EBF3"/>
            <w:tcMar>
              <w:top w:w="90" w:type="dxa"/>
              <w:left w:w="120" w:type="dxa"/>
              <w:bottom w:w="90" w:type="dxa"/>
              <w:right w:w="120" w:type="dxa"/>
            </w:tcMar>
          </w:tcPr>
          <w:p w14:paraId="355F1AFE" w14:textId="77777777" w:rsidR="0009272E" w:rsidRDefault="00C06A0E">
            <w:pPr>
              <w:spacing w:before="20" w:after="20" w:line="300" w:lineRule="exact"/>
            </w:pPr>
            <w:r>
              <w:rPr>
                <w:rFonts w:cs="Segoe UI"/>
                <w:b/>
                <w:color w:val="2D5C8A"/>
                <w:sz w:val="19"/>
              </w:rPr>
              <w:t>Handling requirements</w:t>
            </w:r>
          </w:p>
        </w:tc>
      </w:tr>
      <w:tr w:rsidR="0009272E" w14:paraId="047B8287" w14:textId="77777777">
        <w:trPr>
          <w:cantSplit/>
        </w:trPr>
        <w:tc>
          <w:tcPr>
            <w:tcW w:w="1644" w:type="dxa"/>
            <w:tcMar>
              <w:top w:w="90" w:type="dxa"/>
              <w:left w:w="120" w:type="dxa"/>
              <w:bottom w:w="90" w:type="dxa"/>
              <w:right w:w="120" w:type="dxa"/>
            </w:tcMar>
          </w:tcPr>
          <w:p w14:paraId="0C8BD458" w14:textId="77777777" w:rsidR="0009272E" w:rsidRDefault="00C06A0E">
            <w:pPr>
              <w:spacing w:before="20" w:after="20" w:line="300" w:lineRule="exact"/>
            </w:pPr>
            <w:r>
              <w:rPr>
                <w:rFonts w:cs="Segoe UI"/>
                <w:b/>
                <w:color w:val="1E3A5F"/>
                <w:sz w:val="19"/>
              </w:rPr>
              <w:t>Restricted</w:t>
            </w:r>
          </w:p>
        </w:tc>
        <w:tc>
          <w:tcPr>
            <w:tcW w:w="1984" w:type="dxa"/>
            <w:tcMar>
              <w:top w:w="90" w:type="dxa"/>
              <w:left w:w="120" w:type="dxa"/>
              <w:bottom w:w="90" w:type="dxa"/>
              <w:right w:w="120" w:type="dxa"/>
            </w:tcMar>
          </w:tcPr>
          <w:p w14:paraId="6B5DE81E" w14:textId="77777777" w:rsidR="0009272E" w:rsidRDefault="00C06A0E">
            <w:pPr>
              <w:spacing w:before="20" w:after="20" w:line="300" w:lineRule="exact"/>
            </w:pPr>
            <w:r>
              <w:rPr>
                <w:rFonts w:cs="Segoe UI"/>
                <w:sz w:val="19"/>
              </w:rPr>
              <w:t>Disclosure would cause major, largely irreversible harm</w:t>
            </w:r>
          </w:p>
        </w:tc>
        <w:tc>
          <w:tcPr>
            <w:tcW w:w="2242" w:type="dxa"/>
            <w:tcMar>
              <w:top w:w="90" w:type="dxa"/>
              <w:left w:w="120" w:type="dxa"/>
              <w:bottom w:w="90" w:type="dxa"/>
              <w:right w:w="120" w:type="dxa"/>
            </w:tcMar>
          </w:tcPr>
          <w:p w14:paraId="0C9EB0ED" w14:textId="77777777" w:rsidR="0009272E" w:rsidRDefault="00C06A0E">
            <w:pPr>
              <w:spacing w:before="20" w:after="20" w:line="300" w:lineRule="exact"/>
            </w:pPr>
            <w:r>
              <w:rPr>
                <w:rFonts w:cs="Segoe UI"/>
                <w:sz w:val="19"/>
              </w:rPr>
              <w:t>Core algorithms, cryptographic and security code, patent-related implementations, model weights</w:t>
            </w:r>
          </w:p>
        </w:tc>
        <w:tc>
          <w:tcPr>
            <w:tcW w:w="3200" w:type="dxa"/>
            <w:tcMar>
              <w:top w:w="90" w:type="dxa"/>
              <w:left w:w="120" w:type="dxa"/>
              <w:bottom w:w="90" w:type="dxa"/>
              <w:right w:w="120" w:type="dxa"/>
            </w:tcMar>
          </w:tcPr>
          <w:p w14:paraId="3EF62879" w14:textId="77777777" w:rsidR="0009272E" w:rsidRDefault="00C06A0E">
            <w:pPr>
              <w:spacing w:before="20" w:after="20" w:line="300" w:lineRule="exact"/>
            </w:pPr>
            <w:r>
              <w:rPr>
                <w:rFonts w:cs="Segoe UI"/>
                <w:sz w:val="19"/>
              </w:rPr>
              <w:t xml:space="preserve">Encryption </w:t>
            </w:r>
            <w:r>
              <w:rPr>
                <w:rFonts w:cs="Segoe UI"/>
                <w:sz w:val="19"/>
              </w:rPr>
              <w:t>enforced; readable only in an authorized session on an authorized device; no plaintext local copies; all access logged; egress requires written approval from the Head of Information Security</w:t>
            </w:r>
          </w:p>
        </w:tc>
      </w:tr>
      <w:tr w:rsidR="0009272E" w14:paraId="4A5C5774" w14:textId="77777777">
        <w:trPr>
          <w:cantSplit/>
        </w:trPr>
        <w:tc>
          <w:tcPr>
            <w:tcW w:w="1644" w:type="dxa"/>
            <w:tcMar>
              <w:top w:w="90" w:type="dxa"/>
              <w:left w:w="120" w:type="dxa"/>
              <w:bottom w:w="90" w:type="dxa"/>
              <w:right w:w="120" w:type="dxa"/>
            </w:tcMar>
          </w:tcPr>
          <w:p w14:paraId="114B1CFC" w14:textId="77777777" w:rsidR="0009272E" w:rsidRDefault="00C06A0E">
            <w:pPr>
              <w:spacing w:before="20" w:after="20" w:line="300" w:lineRule="exact"/>
            </w:pPr>
            <w:r>
              <w:rPr>
                <w:rFonts w:cs="Segoe UI"/>
                <w:b/>
                <w:color w:val="1E3A5F"/>
                <w:sz w:val="19"/>
              </w:rPr>
              <w:lastRenderedPageBreak/>
              <w:t>Confidential</w:t>
            </w:r>
          </w:p>
        </w:tc>
        <w:tc>
          <w:tcPr>
            <w:tcW w:w="1984" w:type="dxa"/>
            <w:tcMar>
              <w:top w:w="90" w:type="dxa"/>
              <w:left w:w="120" w:type="dxa"/>
              <w:bottom w:w="90" w:type="dxa"/>
              <w:right w:w="120" w:type="dxa"/>
            </w:tcMar>
          </w:tcPr>
          <w:p w14:paraId="09A39BE8" w14:textId="77777777" w:rsidR="0009272E" w:rsidRDefault="00C06A0E">
            <w:pPr>
              <w:spacing w:before="20" w:after="20" w:line="300" w:lineRule="exact"/>
            </w:pPr>
            <w:r>
              <w:rPr>
                <w:rFonts w:cs="Segoe UI"/>
                <w:sz w:val="19"/>
              </w:rPr>
              <w:t xml:space="preserve">Disclosure would cause clear harm without </w:t>
            </w:r>
            <w:r>
              <w:rPr>
                <w:rFonts w:cs="Segoe UI"/>
                <w:sz w:val="19"/>
              </w:rPr>
              <w:t>undermining core competitiveness</w:t>
            </w:r>
          </w:p>
        </w:tc>
        <w:tc>
          <w:tcPr>
            <w:tcW w:w="2242" w:type="dxa"/>
            <w:tcMar>
              <w:top w:w="90" w:type="dxa"/>
              <w:left w:w="120" w:type="dxa"/>
              <w:bottom w:w="90" w:type="dxa"/>
              <w:right w:w="120" w:type="dxa"/>
            </w:tcMar>
          </w:tcPr>
          <w:p w14:paraId="64A0DB23" w14:textId="77777777" w:rsidR="0009272E" w:rsidRDefault="00C06A0E">
            <w:pPr>
              <w:spacing w:before="20" w:after="20" w:line="300" w:lineRule="exact"/>
            </w:pPr>
            <w:r>
              <w:rPr>
                <w:rFonts w:cs="Segoe UI"/>
                <w:sz w:val="19"/>
              </w:rPr>
              <w:t>Primary product repositories, internal SDKs and middleware, infrastructure as code</w:t>
            </w:r>
          </w:p>
        </w:tc>
        <w:tc>
          <w:tcPr>
            <w:tcW w:w="3200" w:type="dxa"/>
            <w:tcMar>
              <w:top w:w="90" w:type="dxa"/>
              <w:left w:w="120" w:type="dxa"/>
              <w:bottom w:w="90" w:type="dxa"/>
              <w:right w:w="120" w:type="dxa"/>
            </w:tcMar>
          </w:tcPr>
          <w:p w14:paraId="0A03AEFA" w14:textId="77777777" w:rsidR="0009272E" w:rsidRDefault="00C06A0E">
            <w:pPr>
              <w:spacing w:before="20" w:after="20" w:line="300" w:lineRule="exact"/>
            </w:pPr>
            <w:r>
              <w:rPr>
                <w:rFonts w:cs="Segoe UI"/>
                <w:sz w:val="19"/>
              </w:rPr>
              <w:t>Encrypted at rest; role-based access; no personal cloud storage, personal email or messaging; egress requires department head approval</w:t>
            </w:r>
          </w:p>
        </w:tc>
      </w:tr>
      <w:tr w:rsidR="0009272E" w14:paraId="6C23D425" w14:textId="77777777">
        <w:trPr>
          <w:cantSplit/>
        </w:trPr>
        <w:tc>
          <w:tcPr>
            <w:tcW w:w="1644" w:type="dxa"/>
            <w:tcMar>
              <w:top w:w="90" w:type="dxa"/>
              <w:left w:w="120" w:type="dxa"/>
              <w:bottom w:w="90" w:type="dxa"/>
              <w:right w:w="120" w:type="dxa"/>
            </w:tcMar>
          </w:tcPr>
          <w:p w14:paraId="5393E48A" w14:textId="77777777" w:rsidR="0009272E" w:rsidRDefault="00C06A0E">
            <w:pPr>
              <w:spacing w:before="20" w:after="20" w:line="300" w:lineRule="exact"/>
            </w:pPr>
            <w:r>
              <w:rPr>
                <w:rFonts w:cs="Segoe UI"/>
                <w:b/>
                <w:color w:val="1E3A5F"/>
                <w:sz w:val="19"/>
              </w:rPr>
              <w:t>Internal</w:t>
            </w:r>
          </w:p>
        </w:tc>
        <w:tc>
          <w:tcPr>
            <w:tcW w:w="1984" w:type="dxa"/>
            <w:tcMar>
              <w:top w:w="90" w:type="dxa"/>
              <w:left w:w="120" w:type="dxa"/>
              <w:bottom w:w="90" w:type="dxa"/>
              <w:right w:w="120" w:type="dxa"/>
            </w:tcMar>
          </w:tcPr>
          <w:p w14:paraId="6BB37572" w14:textId="77777777" w:rsidR="0009272E" w:rsidRDefault="00C06A0E">
            <w:pPr>
              <w:spacing w:before="20" w:after="20" w:line="300" w:lineRule="exact"/>
            </w:pPr>
            <w:r>
              <w:rPr>
                <w:rFonts w:cs="Segoe UI"/>
                <w:sz w:val="19"/>
              </w:rPr>
              <w:t>Internal use only; limited, containable impact</w:t>
            </w:r>
          </w:p>
        </w:tc>
        <w:tc>
          <w:tcPr>
            <w:tcW w:w="2242" w:type="dxa"/>
            <w:tcMar>
              <w:top w:w="90" w:type="dxa"/>
              <w:left w:w="120" w:type="dxa"/>
              <w:bottom w:w="90" w:type="dxa"/>
              <w:right w:w="120" w:type="dxa"/>
            </w:tcMar>
          </w:tcPr>
          <w:p w14:paraId="5EAD8528" w14:textId="77777777" w:rsidR="0009272E" w:rsidRDefault="00C06A0E">
            <w:pPr>
              <w:spacing w:before="20" w:after="20" w:line="300" w:lineRule="exact"/>
            </w:pPr>
            <w:r>
              <w:rPr>
                <w:rFonts w:cs="Segoe UI"/>
                <w:sz w:val="19"/>
              </w:rPr>
              <w:t>Internal tooling and operations scripts, sample code, wrappers around public libraries</w:t>
            </w:r>
          </w:p>
        </w:tc>
        <w:tc>
          <w:tcPr>
            <w:tcW w:w="3200" w:type="dxa"/>
            <w:tcMar>
              <w:top w:w="90" w:type="dxa"/>
              <w:left w:w="120" w:type="dxa"/>
              <w:bottom w:w="90" w:type="dxa"/>
              <w:right w:w="120" w:type="dxa"/>
            </w:tcMar>
          </w:tcPr>
          <w:p w14:paraId="41DA3B5A" w14:textId="77777777" w:rsidR="0009272E" w:rsidRDefault="00C06A0E">
            <w:pPr>
              <w:spacing w:before="20" w:after="20" w:line="300" w:lineRule="exact"/>
            </w:pPr>
            <w:r>
              <w:rPr>
                <w:rFonts w:cs="Segoe UI"/>
                <w:sz w:val="19"/>
              </w:rPr>
              <w:t>Company accounts only; no publication to external repositories without approval</w:t>
            </w:r>
          </w:p>
        </w:tc>
      </w:tr>
    </w:tbl>
    <w:p w14:paraId="358E7139" w14:textId="77777777" w:rsidR="0009272E" w:rsidRDefault="0009272E"/>
    <w:p w14:paraId="349A7332" w14:textId="77777777" w:rsidR="0009272E" w:rsidRDefault="00C06A0E">
      <w:pPr>
        <w:spacing w:after="160" w:line="400" w:lineRule="exact"/>
        <w:jc w:val="both"/>
      </w:pPr>
      <w:r>
        <w:t>The repository owner sets the initial level; Restricted requires confirmation by the Head of Information Security. Levels are reassessed at each annual review and immediately on material change. Approved open-source projects follow the open-source process instead — but private configuration, credentials and internal addresses inside them remain Restricted.</w:t>
      </w:r>
    </w:p>
    <w:p w14:paraId="244216B0" w14:textId="77777777" w:rsidR="0009272E" w:rsidRDefault="00C06A0E">
      <w:pPr>
        <w:pStyle w:val="1"/>
        <w:spacing w:before="480" w:line="560" w:lineRule="exact"/>
      </w:pPr>
      <w:bookmarkStart w:id="4" w:name="heading_05"/>
      <w:r>
        <w:rPr>
          <w:rFonts w:ascii="Segoe UI" w:eastAsia="微软雅黑" w:hAnsi="Segoe UI" w:cs="Segoe UI"/>
        </w:rPr>
        <w:t>5  Access Control</w:t>
      </w:r>
      <w:bookmarkEnd w:id="4"/>
    </w:p>
    <w:p w14:paraId="166D2965" w14:textId="77777777" w:rsidR="0009272E" w:rsidRDefault="0009272E">
      <w:pPr>
        <w:keepNext/>
        <w:pBdr>
          <w:bottom w:val="single" w:sz="16" w:space="0" w:color="3ECF8E"/>
        </w:pBdr>
        <w:spacing w:before="160" w:after="280" w:line="40" w:lineRule="exact"/>
        <w:ind w:right="7597"/>
      </w:pPr>
    </w:p>
    <w:p w14:paraId="74D9B7CB" w14:textId="77777777" w:rsidR="0009272E" w:rsidRDefault="00C06A0E">
      <w:pPr>
        <w:spacing w:after="160" w:line="400" w:lineRule="exact"/>
        <w:jc w:val="both"/>
      </w:pPr>
      <w:r>
        <w:rPr>
          <w:b/>
        </w:rPr>
        <w:t>5.1 Least privilege and deny by default</w:t>
      </w:r>
      <w:r>
        <w:t xml:space="preserve">　</w:t>
      </w:r>
      <w:r>
        <w:t>Access follows the work a role actually performs, not seniority, tenure or title. By default no account holds access to any repository.</w:t>
      </w:r>
    </w:p>
    <w:p w14:paraId="5F6CD81C" w14:textId="77777777" w:rsidR="0009272E" w:rsidRDefault="00C06A0E">
      <w:pPr>
        <w:spacing w:after="160" w:line="400" w:lineRule="exact"/>
        <w:jc w:val="both"/>
      </w:pPr>
      <w:r>
        <w:rPr>
          <w:b/>
        </w:rPr>
        <w:t>5.2 Repository roles</w:t>
      </w:r>
      <w:r>
        <w:t xml:space="preserve">　</w:t>
      </w:r>
      <w:r>
        <w:t>Permissions are consolidated into four roles; custom combinations outside these must not be configured for individuals.</w:t>
      </w: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1190"/>
        <w:gridCol w:w="7881"/>
      </w:tblGrid>
      <w:tr w:rsidR="0009272E" w14:paraId="6744F816" w14:textId="77777777">
        <w:trPr>
          <w:cantSplit/>
          <w:tblHeader/>
        </w:trPr>
        <w:tc>
          <w:tcPr>
            <w:tcW w:w="1190" w:type="dxa"/>
            <w:shd w:val="clear" w:color="auto" w:fill="E3EBF3"/>
            <w:tcMar>
              <w:top w:w="90" w:type="dxa"/>
              <w:left w:w="120" w:type="dxa"/>
              <w:bottom w:w="90" w:type="dxa"/>
              <w:right w:w="120" w:type="dxa"/>
            </w:tcMar>
          </w:tcPr>
          <w:p w14:paraId="6DABA3A1" w14:textId="77777777" w:rsidR="0009272E" w:rsidRDefault="00C06A0E">
            <w:pPr>
              <w:spacing w:before="20" w:after="20" w:line="300" w:lineRule="exact"/>
            </w:pPr>
            <w:r>
              <w:rPr>
                <w:rFonts w:cs="Segoe UI"/>
                <w:b/>
                <w:color w:val="2D5C8A"/>
                <w:sz w:val="20"/>
              </w:rPr>
              <w:t>Role</w:t>
            </w:r>
          </w:p>
        </w:tc>
        <w:tc>
          <w:tcPr>
            <w:tcW w:w="7881" w:type="dxa"/>
            <w:shd w:val="clear" w:color="auto" w:fill="E3EBF3"/>
            <w:tcMar>
              <w:top w:w="90" w:type="dxa"/>
              <w:left w:w="120" w:type="dxa"/>
              <w:bottom w:w="90" w:type="dxa"/>
              <w:right w:w="120" w:type="dxa"/>
            </w:tcMar>
          </w:tcPr>
          <w:p w14:paraId="6CB1422F" w14:textId="77777777" w:rsidR="0009272E" w:rsidRDefault="00C06A0E">
            <w:pPr>
              <w:spacing w:before="20" w:after="20" w:line="300" w:lineRule="exact"/>
            </w:pPr>
            <w:r>
              <w:rPr>
                <w:rFonts w:cs="Segoe UI"/>
                <w:b/>
                <w:color w:val="2D5C8A"/>
                <w:sz w:val="20"/>
              </w:rPr>
              <w:t>Permitted actions</w:t>
            </w:r>
          </w:p>
        </w:tc>
      </w:tr>
      <w:tr w:rsidR="0009272E" w14:paraId="1DFA1431" w14:textId="77777777">
        <w:trPr>
          <w:cantSplit/>
        </w:trPr>
        <w:tc>
          <w:tcPr>
            <w:tcW w:w="1190" w:type="dxa"/>
            <w:tcMar>
              <w:top w:w="90" w:type="dxa"/>
              <w:left w:w="120" w:type="dxa"/>
              <w:bottom w:w="90" w:type="dxa"/>
              <w:right w:w="120" w:type="dxa"/>
            </w:tcMar>
          </w:tcPr>
          <w:p w14:paraId="5BEE5D4D" w14:textId="77777777" w:rsidR="0009272E" w:rsidRDefault="00C06A0E">
            <w:pPr>
              <w:spacing w:before="20" w:after="20" w:line="300" w:lineRule="exact"/>
            </w:pPr>
            <w:r>
              <w:rPr>
                <w:rFonts w:cs="Segoe UI"/>
                <w:b/>
                <w:color w:val="1E3A5F"/>
                <w:sz w:val="20"/>
              </w:rPr>
              <w:t>Read</w:t>
            </w:r>
          </w:p>
        </w:tc>
        <w:tc>
          <w:tcPr>
            <w:tcW w:w="7881" w:type="dxa"/>
            <w:tcMar>
              <w:top w:w="90" w:type="dxa"/>
              <w:left w:w="120" w:type="dxa"/>
              <w:bottom w:w="90" w:type="dxa"/>
              <w:right w:w="120" w:type="dxa"/>
            </w:tcMar>
          </w:tcPr>
          <w:p w14:paraId="627E2FBB" w14:textId="77777777" w:rsidR="0009272E" w:rsidRDefault="00C06A0E">
            <w:pPr>
              <w:spacing w:before="20" w:after="20" w:line="300" w:lineRule="exact"/>
            </w:pPr>
            <w:r>
              <w:rPr>
                <w:rFonts w:cs="Segoe UI"/>
                <w:sz w:val="20"/>
              </w:rPr>
              <w:t>Pull code; view history and reviews</w:t>
            </w:r>
          </w:p>
        </w:tc>
      </w:tr>
      <w:tr w:rsidR="0009272E" w14:paraId="51DF63E6" w14:textId="77777777">
        <w:trPr>
          <w:cantSplit/>
        </w:trPr>
        <w:tc>
          <w:tcPr>
            <w:tcW w:w="1190" w:type="dxa"/>
            <w:tcMar>
              <w:top w:w="90" w:type="dxa"/>
              <w:left w:w="120" w:type="dxa"/>
              <w:bottom w:w="90" w:type="dxa"/>
              <w:right w:w="120" w:type="dxa"/>
            </w:tcMar>
          </w:tcPr>
          <w:p w14:paraId="1DE56DED" w14:textId="77777777" w:rsidR="0009272E" w:rsidRDefault="00C06A0E">
            <w:pPr>
              <w:spacing w:before="20" w:after="20" w:line="300" w:lineRule="exact"/>
            </w:pPr>
            <w:r>
              <w:rPr>
                <w:rFonts w:cs="Segoe UI"/>
                <w:b/>
                <w:color w:val="1E3A5F"/>
                <w:sz w:val="20"/>
              </w:rPr>
              <w:t>Write</w:t>
            </w:r>
          </w:p>
        </w:tc>
        <w:tc>
          <w:tcPr>
            <w:tcW w:w="7881" w:type="dxa"/>
            <w:tcMar>
              <w:top w:w="90" w:type="dxa"/>
              <w:left w:w="120" w:type="dxa"/>
              <w:bottom w:w="90" w:type="dxa"/>
              <w:right w:w="120" w:type="dxa"/>
            </w:tcMar>
          </w:tcPr>
          <w:p w14:paraId="05B6D393" w14:textId="77777777" w:rsidR="0009272E" w:rsidRDefault="00C06A0E">
            <w:pPr>
              <w:spacing w:before="20" w:after="20" w:line="300" w:lineRule="exact"/>
            </w:pPr>
            <w:r>
              <w:rPr>
                <w:rFonts w:cs="Segoe UI"/>
                <w:sz w:val="20"/>
              </w:rPr>
              <w:t>The above, plus create branches, commit, open merge requests</w:t>
            </w:r>
          </w:p>
        </w:tc>
      </w:tr>
      <w:tr w:rsidR="0009272E" w14:paraId="0581627A" w14:textId="77777777">
        <w:trPr>
          <w:cantSplit/>
        </w:trPr>
        <w:tc>
          <w:tcPr>
            <w:tcW w:w="1190" w:type="dxa"/>
            <w:tcMar>
              <w:top w:w="90" w:type="dxa"/>
              <w:left w:w="120" w:type="dxa"/>
              <w:bottom w:w="90" w:type="dxa"/>
              <w:right w:w="120" w:type="dxa"/>
            </w:tcMar>
          </w:tcPr>
          <w:p w14:paraId="020862EC" w14:textId="77777777" w:rsidR="0009272E" w:rsidRDefault="00C06A0E">
            <w:pPr>
              <w:spacing w:before="20" w:after="20" w:line="300" w:lineRule="exact"/>
            </w:pPr>
            <w:r>
              <w:rPr>
                <w:rFonts w:cs="Segoe UI"/>
                <w:b/>
                <w:color w:val="1E3A5F"/>
                <w:sz w:val="20"/>
              </w:rPr>
              <w:t>Maintain</w:t>
            </w:r>
          </w:p>
        </w:tc>
        <w:tc>
          <w:tcPr>
            <w:tcW w:w="7881" w:type="dxa"/>
            <w:tcMar>
              <w:top w:w="90" w:type="dxa"/>
              <w:left w:w="120" w:type="dxa"/>
              <w:bottom w:w="90" w:type="dxa"/>
              <w:right w:w="120" w:type="dxa"/>
            </w:tcMar>
          </w:tcPr>
          <w:p w14:paraId="16C7AE96" w14:textId="77777777" w:rsidR="0009272E" w:rsidRDefault="00C06A0E">
            <w:pPr>
              <w:spacing w:before="20" w:after="20" w:line="300" w:lineRule="exact"/>
            </w:pPr>
            <w:r>
              <w:rPr>
                <w:rFonts w:cs="Segoe UI"/>
                <w:sz w:val="20"/>
              </w:rPr>
              <w:t xml:space="preserve">The above, plus manage branch protection, merge to protected branches, manage </w:t>
            </w:r>
            <w:r>
              <w:rPr>
                <w:rFonts w:cs="Segoe UI"/>
                <w:sz w:val="20"/>
              </w:rPr>
              <w:t>releases</w:t>
            </w:r>
          </w:p>
        </w:tc>
      </w:tr>
      <w:tr w:rsidR="0009272E" w14:paraId="09B0A7D3" w14:textId="77777777">
        <w:trPr>
          <w:cantSplit/>
        </w:trPr>
        <w:tc>
          <w:tcPr>
            <w:tcW w:w="1190" w:type="dxa"/>
            <w:tcMar>
              <w:top w:w="90" w:type="dxa"/>
              <w:left w:w="120" w:type="dxa"/>
              <w:bottom w:w="90" w:type="dxa"/>
              <w:right w:w="120" w:type="dxa"/>
            </w:tcMar>
          </w:tcPr>
          <w:p w14:paraId="4FAB8C5B" w14:textId="77777777" w:rsidR="0009272E" w:rsidRDefault="00C06A0E">
            <w:pPr>
              <w:spacing w:before="20" w:after="20" w:line="300" w:lineRule="exact"/>
            </w:pPr>
            <w:r>
              <w:rPr>
                <w:rFonts w:cs="Segoe UI"/>
                <w:b/>
                <w:color w:val="1E3A5F"/>
                <w:sz w:val="20"/>
              </w:rPr>
              <w:t>Admin</w:t>
            </w:r>
          </w:p>
        </w:tc>
        <w:tc>
          <w:tcPr>
            <w:tcW w:w="7881" w:type="dxa"/>
            <w:tcMar>
              <w:top w:w="90" w:type="dxa"/>
              <w:left w:w="120" w:type="dxa"/>
              <w:bottom w:w="90" w:type="dxa"/>
              <w:right w:w="120" w:type="dxa"/>
            </w:tcMar>
          </w:tcPr>
          <w:p w14:paraId="03345515" w14:textId="77777777" w:rsidR="0009272E" w:rsidRDefault="00C06A0E">
            <w:pPr>
              <w:spacing w:before="20" w:after="20" w:line="300" w:lineRule="exact"/>
            </w:pPr>
            <w:r>
              <w:rPr>
                <w:rFonts w:cs="Segoe UI"/>
                <w:sz w:val="20"/>
              </w:rPr>
              <w:t>The above, plus manage members, change visibility, delete the repository</w:t>
            </w:r>
          </w:p>
        </w:tc>
      </w:tr>
    </w:tbl>
    <w:p w14:paraId="59230F09" w14:textId="77777777" w:rsidR="0009272E" w:rsidRDefault="0009272E"/>
    <w:p w14:paraId="3104C4BF" w14:textId="77777777" w:rsidR="0009272E" w:rsidRDefault="00C06A0E">
      <w:pPr>
        <w:spacing w:after="160" w:line="400" w:lineRule="exact"/>
        <w:jc w:val="both"/>
      </w:pPr>
      <w:r>
        <w:t>Keep Admin to no more than two people per repository, and preferably not someone who commits code day to day.</w:t>
      </w:r>
    </w:p>
    <w:p w14:paraId="1EFCA0F1" w14:textId="77777777" w:rsidR="0009272E" w:rsidRDefault="00C06A0E">
      <w:pPr>
        <w:spacing w:after="160" w:line="400" w:lineRule="exact"/>
        <w:jc w:val="both"/>
      </w:pPr>
      <w:r>
        <w:rPr>
          <w:b/>
        </w:rPr>
        <w:t>5.3 Request and approval</w:t>
      </w:r>
      <w:r>
        <w:t xml:space="preserve">　</w:t>
      </w:r>
      <w:r>
        <w:t xml:space="preserve">The individual requests access, stating repository, level, justification and duration, for line manager approval. Restricted repositories also require the </w:t>
      </w:r>
      <w:r>
        <w:lastRenderedPageBreak/>
        <w:t>repository owner and the Head of Information Security. Records are retained. Verbal authorization, borrowing an account, and approvals in a group chat are not valid grants.</w:t>
      </w:r>
    </w:p>
    <w:p w14:paraId="5CB6F0F3" w14:textId="77777777" w:rsidR="0009272E" w:rsidRDefault="00C06A0E">
      <w:pPr>
        <w:spacing w:after="160" w:line="400" w:lineRule="exact"/>
        <w:jc w:val="both"/>
      </w:pPr>
      <w:r>
        <w:rPr>
          <w:b/>
        </w:rPr>
        <w:t>5.4 Time-bound grants</w:t>
      </w:r>
      <w:r>
        <w:t xml:space="preserve">　</w:t>
      </w:r>
      <w:r>
        <w:t xml:space="preserve">Project and task access must carry an expiry, revoke automatically, and be re-requested if still needed. </w:t>
      </w:r>
      <w:r>
        <w:rPr>
          <w:b/>
        </w:rPr>
        <w:t>Temporary access with no expiry date is the main source of permission sprawl</w:t>
      </w:r>
      <w:r>
        <w:t xml:space="preserve"> — most orphaned access found in audits traces back to a grant that was never given an end date.</w:t>
      </w:r>
    </w:p>
    <w:p w14:paraId="71468B57" w14:textId="77777777" w:rsidR="0009272E" w:rsidRDefault="00C06A0E">
      <w:pPr>
        <w:spacing w:after="160" w:line="400" w:lineRule="exact"/>
        <w:jc w:val="both"/>
      </w:pPr>
      <w:r>
        <w:rPr>
          <w:b/>
        </w:rPr>
        <w:t>5.5 Periodic review</w:t>
      </w:r>
      <w:r>
        <w:t xml:space="preserve">　</w:t>
      </w:r>
      <w:r>
        <w:t>The repository owner and line managers confirm each account's permissions still match its current work and revoke the rest. Results are recorded.</w:t>
      </w:r>
    </w:p>
    <w:p w14:paraId="3A5C8C7B" w14:textId="77777777" w:rsidR="0009272E" w:rsidRDefault="00C06A0E">
      <w:pPr>
        <w:spacing w:after="160" w:line="400" w:lineRule="exact"/>
        <w:jc w:val="both"/>
      </w:pPr>
      <w:r>
        <w:rPr>
          <w:b/>
        </w:rPr>
        <w:t>5.6 Privileged and service accounts</w:t>
      </w:r>
      <w:r>
        <w:t xml:space="preserve">　</w:t>
      </w:r>
      <w:r>
        <w:t>Privileged accounts require separate approval, enforced MFA, and activity logging the holder cannot alter, and must not be used for routine development. Automation uses dedicated service accounts with a named owner and rotated credentials, never a person's account.</w:t>
      </w:r>
    </w:p>
    <w:tbl>
      <w:tblPr>
        <w:tblW w:w="0" w:type="auto"/>
        <w:tblBorders>
          <w:left w:val="single" w:sz="22" w:space="0" w:color="2D5C8A"/>
        </w:tblBorders>
        <w:tblCellMar>
          <w:top w:w="70" w:type="dxa"/>
          <w:left w:w="150" w:type="dxa"/>
          <w:bottom w:w="70" w:type="dxa"/>
          <w:right w:w="150" w:type="dxa"/>
        </w:tblCellMar>
        <w:tblLook w:val="04A0" w:firstRow="1" w:lastRow="0" w:firstColumn="1" w:lastColumn="0" w:noHBand="0" w:noVBand="1"/>
      </w:tblPr>
      <w:tblGrid>
        <w:gridCol w:w="9072"/>
      </w:tblGrid>
      <w:tr w:rsidR="0009272E" w14:paraId="32680F0B" w14:textId="77777777">
        <w:tc>
          <w:tcPr>
            <w:tcW w:w="9072" w:type="dxa"/>
            <w:shd w:val="clear" w:color="auto" w:fill="EAEFF5"/>
          </w:tcPr>
          <w:p w14:paraId="0B86188A" w14:textId="77777777" w:rsidR="0009272E" w:rsidRDefault="00C06A0E">
            <w:pPr>
              <w:jc w:val="both"/>
            </w:pPr>
            <w:r>
              <w:rPr>
                <w:b/>
                <w:color w:val="2D5C8A"/>
                <w:sz w:val="21"/>
              </w:rPr>
              <w:t>Recommended</w:t>
            </w:r>
            <w:r>
              <w:rPr>
                <w:b/>
                <w:color w:val="2D5C8A"/>
                <w:sz w:val="21"/>
              </w:rPr>
              <w:t xml:space="preserve">　</w:t>
            </w:r>
            <w:r>
              <w:rPr>
                <w:sz w:val="21"/>
              </w:rPr>
              <w:t xml:space="preserve">Suggested cadences — cap a single temporary grant at 90 days; cap token lifetime at 90 days and prohibit non-expiring tokens; review Confidential and Internal repositories quarterly and </w:t>
            </w:r>
            <w:r>
              <w:rPr>
                <w:sz w:val="21"/>
              </w:rPr>
              <w:t>Restricted repositories monthly.</w:t>
            </w:r>
          </w:p>
        </w:tc>
      </w:tr>
    </w:tbl>
    <w:p w14:paraId="5D15F994" w14:textId="77777777" w:rsidR="0009272E" w:rsidRDefault="0009272E"/>
    <w:p w14:paraId="2F1481C7" w14:textId="77777777" w:rsidR="0009272E" w:rsidRDefault="00C06A0E">
      <w:pPr>
        <w:spacing w:after="160" w:line="400" w:lineRule="exact"/>
        <w:jc w:val="both"/>
      </w:pPr>
      <w:r>
        <w:rPr>
          <w:b/>
        </w:rPr>
        <w:t>5.7 Revocation</w:t>
      </w:r>
      <w:r>
        <w:t xml:space="preserve">　</w:t>
      </w:r>
      <w:r>
        <w:t>Revoke immediately, without waiting for review: departure or contract termination; a role change; project completion; a violation under investigation; suspected compromise.</w:t>
      </w:r>
    </w:p>
    <w:p w14:paraId="40C36F0F" w14:textId="77777777" w:rsidR="0009272E" w:rsidRDefault="00C06A0E">
      <w:pPr>
        <w:pStyle w:val="1"/>
        <w:spacing w:before="480" w:line="560" w:lineRule="exact"/>
      </w:pPr>
      <w:bookmarkStart w:id="5" w:name="heading_06"/>
      <w:r>
        <w:rPr>
          <w:rFonts w:ascii="Segoe UI" w:eastAsia="微软雅黑" w:hAnsi="Segoe UI" w:cs="Segoe UI"/>
        </w:rPr>
        <w:t>6  Repository and Version Control</w:t>
      </w:r>
      <w:bookmarkEnd w:id="5"/>
    </w:p>
    <w:p w14:paraId="24885C08" w14:textId="77777777" w:rsidR="0009272E" w:rsidRDefault="0009272E">
      <w:pPr>
        <w:keepNext/>
        <w:pBdr>
          <w:bottom w:val="single" w:sz="16" w:space="0" w:color="3ECF8E"/>
        </w:pBdr>
        <w:spacing w:before="160" w:after="280" w:line="40" w:lineRule="exact"/>
        <w:ind w:right="7597"/>
      </w:pPr>
    </w:p>
    <w:p w14:paraId="1E3F609F" w14:textId="77777777" w:rsidR="0009272E" w:rsidRDefault="00C06A0E">
      <w:pPr>
        <w:spacing w:after="160" w:line="400" w:lineRule="exact"/>
        <w:jc w:val="both"/>
      </w:pPr>
      <w:r>
        <w:rPr>
          <w:b/>
        </w:rPr>
        <w:t>6.1 Centralized hosting</w:t>
      </w:r>
      <w:r>
        <w:t xml:space="preserve">　</w:t>
      </w:r>
      <w:r>
        <w:t>All repositories are created and registered on the company platform with a recorded owner, classification and product line. Company code must not be stored anywhere else — personal hosting accounts, long-lived local copies, or archives in note apps and cloud drives.</w:t>
      </w:r>
    </w:p>
    <w:p w14:paraId="006A72B5" w14:textId="77777777" w:rsidR="0009272E" w:rsidRDefault="00C06A0E">
      <w:pPr>
        <w:spacing w:after="160" w:line="400" w:lineRule="exact"/>
        <w:jc w:val="both"/>
      </w:pPr>
      <w:r>
        <w:rPr>
          <w:b/>
        </w:rPr>
        <w:t>6.2 Branch protection and review</w:t>
      </w:r>
      <w:r>
        <w:t xml:space="preserve">　</w:t>
      </w:r>
      <w:r>
        <w:t>Trunk and release branches are protected: no direct commits; changes via merge request approved by at least one reviewer other than the author, with build, test and security scans passing. Force push and history rewriting are prohibited; purging history after an accidental commit requires joint approval from the repository owner and Security, and is recorded.</w:t>
      </w:r>
    </w:p>
    <w:p w14:paraId="0EBF2D0C" w14:textId="77777777" w:rsidR="0009272E" w:rsidRDefault="00C06A0E">
      <w:pPr>
        <w:spacing w:after="160" w:line="400" w:lineRule="exact"/>
        <w:jc w:val="both"/>
      </w:pPr>
      <w:r>
        <w:rPr>
          <w:b/>
        </w:rPr>
        <w:t>6.3 Attributable commits</w:t>
      </w:r>
      <w:r>
        <w:t xml:space="preserve">　</w:t>
      </w:r>
      <w:r>
        <w:t>Every commit maps to one identifiable person. Shared accounts must not commit; committer identity must not be falsified.</w:t>
      </w:r>
    </w:p>
    <w:p w14:paraId="572FEE0A" w14:textId="77777777" w:rsidR="0009272E" w:rsidRDefault="00C06A0E">
      <w:pPr>
        <w:spacing w:after="160" w:line="400" w:lineRule="exact"/>
        <w:jc w:val="both"/>
      </w:pPr>
      <w:r>
        <w:rPr>
          <w:b/>
        </w:rPr>
        <w:lastRenderedPageBreak/>
        <w:t>6.4 No credentials in repositories</w:t>
      </w:r>
      <w:r>
        <w:t xml:space="preserve">　</w:t>
      </w:r>
      <w:r>
        <w:t xml:space="preserve">Keys, tokens, certificate private keys and passwords are never committed — not in configuration, tests, comments or history. Credentials live in a secrets manager and are referenced from code. Automated scanning blocks the commit on a hit. </w:t>
      </w:r>
      <w:r>
        <w:rPr>
          <w:b/>
        </w:rPr>
        <w:t>A committed credential must be treated as compromised and rotated immediately, even after deletion</w:t>
      </w:r>
      <w:r>
        <w:t xml:space="preserve"> — removing a file from history is not evidence that no one obtained it.</w:t>
      </w:r>
    </w:p>
    <w:p w14:paraId="64CBE250" w14:textId="77777777" w:rsidR="0009272E" w:rsidRDefault="00C06A0E">
      <w:pPr>
        <w:spacing w:after="160" w:line="400" w:lineRule="exact"/>
        <w:jc w:val="both"/>
      </w:pPr>
      <w:r>
        <w:rPr>
          <w:b/>
        </w:rPr>
        <w:t>6.5 Forking, cloning and dependencies</w:t>
      </w:r>
      <w:r>
        <w:t xml:space="preserve">　</w:t>
      </w:r>
      <w:r>
        <w:t>Restricted repositories must not be forked into personal namespaces; experimental work uses an approved sandbox. Clone activity on Restricted and Confidential repositories is logged, and bulk cloning at unusual volume raises an alert. Dependencies come from approved sources or an internal mirror, with licence compatibility assessed.</w:t>
      </w:r>
    </w:p>
    <w:p w14:paraId="7CB61623" w14:textId="77777777" w:rsidR="0009272E" w:rsidRDefault="00C06A0E">
      <w:pPr>
        <w:spacing w:after="160" w:line="400" w:lineRule="exact"/>
        <w:jc w:val="both"/>
      </w:pPr>
      <w:r>
        <w:rPr>
          <w:b/>
        </w:rPr>
        <w:t>6.6 Visibility, archival and deletion</w:t>
      </w:r>
      <w:r>
        <w:t xml:space="preserve">　</w:t>
      </w:r>
      <w:r>
        <w:t>Making a repository public requires two-person approval from the owner and the Head of Information Security. Unmaintained repositories are archived, not deleted, retaining read-only access and full history; deletion requires approval and a prior backup.</w:t>
      </w:r>
    </w:p>
    <w:p w14:paraId="707C3F50" w14:textId="77777777" w:rsidR="0009272E" w:rsidRDefault="00C06A0E">
      <w:pPr>
        <w:pStyle w:val="1"/>
        <w:spacing w:before="480" w:line="560" w:lineRule="exact"/>
      </w:pPr>
      <w:bookmarkStart w:id="6" w:name="heading_07"/>
      <w:r>
        <w:rPr>
          <w:rFonts w:ascii="Segoe UI" w:eastAsia="微软雅黑" w:hAnsi="Segoe UI" w:cs="Segoe UI"/>
        </w:rPr>
        <w:t>7  Endpoint and Local Code Handling</w:t>
      </w:r>
      <w:bookmarkEnd w:id="6"/>
    </w:p>
    <w:p w14:paraId="6995D0FA" w14:textId="77777777" w:rsidR="0009272E" w:rsidRDefault="0009272E">
      <w:pPr>
        <w:keepNext/>
        <w:pBdr>
          <w:bottom w:val="single" w:sz="16" w:space="0" w:color="3ECF8E"/>
        </w:pBdr>
        <w:spacing w:before="160" w:after="280" w:line="40" w:lineRule="exact"/>
        <w:ind w:right="7597"/>
      </w:pPr>
    </w:p>
    <w:p w14:paraId="337EFCD5" w14:textId="77777777" w:rsidR="0009272E" w:rsidRDefault="00C06A0E">
      <w:pPr>
        <w:spacing w:after="160" w:line="400" w:lineRule="exact"/>
        <w:jc w:val="both"/>
      </w:pPr>
      <w:r>
        <w:t xml:space="preserve">Written on the principle that every restriction comes with a </w:t>
      </w:r>
      <w:r>
        <w:t>usable alternative — without one, this is the section most likely to be worked around.</w:t>
      </w:r>
    </w:p>
    <w:p w14:paraId="29B65471" w14:textId="77777777" w:rsidR="0009272E" w:rsidRDefault="00C06A0E">
      <w:pPr>
        <w:spacing w:after="160" w:line="400" w:lineRule="exact"/>
        <w:jc w:val="both"/>
      </w:pPr>
      <w:r>
        <w:rPr>
          <w:b/>
        </w:rPr>
        <w:t>7.1 Authorized devices</w:t>
      </w:r>
      <w:r>
        <w:t xml:space="preserve">　</w:t>
      </w:r>
      <w:r>
        <w:t>Company code is accessed only on authorized devices. Personal devices must be registered, enrolled and brought to baseline first. Unenrolled devices must never reach Restricted or Confidential code.</w:t>
      </w:r>
    </w:p>
    <w:p w14:paraId="52D23D74" w14:textId="77777777" w:rsidR="0009272E" w:rsidRDefault="00C06A0E">
      <w:pPr>
        <w:spacing w:after="160" w:line="400" w:lineRule="exact"/>
        <w:jc w:val="both"/>
      </w:pPr>
      <w:r>
        <w:rPr>
          <w:b/>
        </w:rPr>
        <w:t>7.2 Local copies and encryption</w:t>
      </w:r>
      <w:r>
        <w:t xml:space="preserve">　</w:t>
      </w:r>
      <w:r>
        <w:t>Authorized devices require full-disk encryption, a boot password and automatic idle lock, set to no more than 10 minutes. Restricted code is never stored in plaintext locally; local copies of Confidential code are limited to current work and cleared afterwards.</w:t>
      </w:r>
    </w:p>
    <w:p w14:paraId="668C7324" w14:textId="77777777" w:rsidR="0009272E" w:rsidRDefault="00C06A0E">
      <w:pPr>
        <w:spacing w:after="160" w:line="400" w:lineRule="exact"/>
        <w:jc w:val="both"/>
      </w:pPr>
      <w:r>
        <w:rPr>
          <w:b/>
        </w:rPr>
        <w:t>7.3 Removable media, printing and screen capture</w:t>
      </w:r>
      <w:r>
        <w:t xml:space="preserve">　</w:t>
      </w:r>
      <w:r>
        <w:t>Removable media is prohibited by default; where necessary it requires a temporary grant, controlled execution and a full record. Restricted code must not be printed. Screen captures for review or documentation must exclude complete algorithm implementations and any credential, and must not be uploaded outside company control.</w:t>
      </w:r>
    </w:p>
    <w:p w14:paraId="352A0A6A" w14:textId="77777777" w:rsidR="0009272E" w:rsidRDefault="00C06A0E">
      <w:pPr>
        <w:spacing w:after="160" w:line="400" w:lineRule="exact"/>
        <w:jc w:val="both"/>
      </w:pPr>
      <w:r>
        <w:rPr>
          <w:b/>
        </w:rPr>
        <w:lastRenderedPageBreak/>
        <w:t>7.4 Egress channels</w:t>
      </w:r>
      <w:r>
        <w:t xml:space="preserve">　</w:t>
      </w:r>
      <w:r>
        <w:t>Personal cloud storage, personal email, messaging apps and other unapproved channels must not be used to move company code; use the company's controlled sharing mechanism with external parties. Work that must happen offline or off-site uses the remote development environment or virtual desktop.</w:t>
      </w:r>
    </w:p>
    <w:p w14:paraId="28DE5249" w14:textId="77777777" w:rsidR="0009272E" w:rsidRDefault="00C06A0E">
      <w:pPr>
        <w:spacing w:after="160" w:line="400" w:lineRule="exact"/>
        <w:jc w:val="both"/>
      </w:pPr>
      <w:r>
        <w:rPr>
          <w:b/>
        </w:rPr>
        <w:t>7.5 Device change, repair and loss</w:t>
      </w:r>
      <w:r>
        <w:t xml:space="preserve">　</w:t>
      </w:r>
      <w:r>
        <w:t>IT wipes and records any device before repair, replacement or return. Loss or theft is reported to IT and Security immediately on discovery so exposure can be assessed and remote lock or wipe triggered.</w:t>
      </w:r>
    </w:p>
    <w:p w14:paraId="740782D3" w14:textId="77777777" w:rsidR="0009272E" w:rsidRDefault="00C06A0E">
      <w:pPr>
        <w:spacing w:after="160" w:line="400" w:lineRule="exact"/>
        <w:jc w:val="both"/>
      </w:pPr>
      <w:r>
        <w:rPr>
          <w:b/>
        </w:rPr>
        <w:t>7.6 AI coding assistants</w:t>
      </w:r>
      <w:r>
        <w:t xml:space="preserve">　</w:t>
      </w:r>
      <w:r>
        <w:t xml:space="preserve">AI coding assistants are permitted within boundaries. </w:t>
      </w:r>
      <w:r>
        <w:rPr>
          <w:b/>
        </w:rPr>
        <w:t>Restricted code must never</w:t>
      </w:r>
      <w:r>
        <w:t xml:space="preserve"> be submitted to any tool outside the approved list, in any form — pasted snippets, uploaded files, or prompts describing core algorithm logic. </w:t>
      </w:r>
      <w:r>
        <w:rPr>
          <w:b/>
        </w:rPr>
        <w:t>Confidential code</w:t>
      </w:r>
      <w:r>
        <w:t xml:space="preserve"> may only be used with approved tools offering enterprise data isolation and an explicit commitment not to train on input. AI-generated code is reviewed by a person before merge; the reviewer is accountable for correctness, compliance, and the IP risk of any third-party</w:t>
      </w:r>
      <w:r>
        <w:t xml:space="preserve"> code it contains. The approved list is maintained at [Tool List URL].</w:t>
      </w:r>
    </w:p>
    <w:tbl>
      <w:tblPr>
        <w:tblW w:w="0" w:type="auto"/>
        <w:tblBorders>
          <w:left w:val="single" w:sz="22" w:space="0" w:color="2D5C8A"/>
        </w:tblBorders>
        <w:tblCellMar>
          <w:top w:w="70" w:type="dxa"/>
          <w:left w:w="150" w:type="dxa"/>
          <w:bottom w:w="70" w:type="dxa"/>
          <w:right w:w="150" w:type="dxa"/>
        </w:tblCellMar>
        <w:tblLook w:val="04A0" w:firstRow="1" w:lastRow="0" w:firstColumn="1" w:lastColumn="0" w:noHBand="0" w:noVBand="1"/>
      </w:tblPr>
      <w:tblGrid>
        <w:gridCol w:w="9072"/>
      </w:tblGrid>
      <w:tr w:rsidR="0009272E" w14:paraId="38972AB2" w14:textId="77777777">
        <w:tc>
          <w:tcPr>
            <w:tcW w:w="9072" w:type="dxa"/>
            <w:shd w:val="clear" w:color="auto" w:fill="EAEFF5"/>
          </w:tcPr>
          <w:p w14:paraId="5F32BD5B" w14:textId="77777777" w:rsidR="0009272E" w:rsidRDefault="00C06A0E">
            <w:pPr>
              <w:jc w:val="both"/>
            </w:pPr>
            <w:r>
              <w:rPr>
                <w:b/>
                <w:color w:val="2D5C8A"/>
                <w:sz w:val="21"/>
              </w:rPr>
              <w:t>Recommended</w:t>
            </w:r>
            <w:r>
              <w:rPr>
                <w:b/>
                <w:color w:val="2D5C8A"/>
                <w:sz w:val="21"/>
              </w:rPr>
              <w:t xml:space="preserve">　</w:t>
            </w:r>
            <w:r>
              <w:rPr>
                <w:sz w:val="21"/>
              </w:rPr>
              <w:t>Brief engineering teams on this separately. Most people do not think of pasting a snippet into a chat box as data egress — in data-control terms it is no different from uploading to a cloud drive.</w:t>
            </w:r>
          </w:p>
        </w:tc>
      </w:tr>
    </w:tbl>
    <w:p w14:paraId="1A4DB1F4" w14:textId="77777777" w:rsidR="0009272E" w:rsidRDefault="0009272E"/>
    <w:p w14:paraId="31B09577" w14:textId="77777777" w:rsidR="0009272E" w:rsidRDefault="00C06A0E">
      <w:pPr>
        <w:pStyle w:val="1"/>
        <w:spacing w:before="480" w:line="560" w:lineRule="exact"/>
      </w:pPr>
      <w:bookmarkStart w:id="7" w:name="heading_08"/>
      <w:r>
        <w:rPr>
          <w:rFonts w:ascii="Segoe UI" w:eastAsia="微软雅黑" w:hAnsi="Segoe UI" w:cs="Segoe UI"/>
        </w:rPr>
        <w:t>8  Third Parties, Contractors and Outsourcing</w:t>
      </w:r>
      <w:bookmarkEnd w:id="7"/>
    </w:p>
    <w:p w14:paraId="5E62B611" w14:textId="77777777" w:rsidR="0009272E" w:rsidRDefault="0009272E">
      <w:pPr>
        <w:keepNext/>
        <w:pBdr>
          <w:bottom w:val="single" w:sz="16" w:space="0" w:color="3ECF8E"/>
        </w:pBdr>
        <w:spacing w:before="160" w:after="280" w:line="40" w:lineRule="exact"/>
        <w:ind w:right="7597"/>
      </w:pPr>
    </w:p>
    <w:p w14:paraId="0BEFA117" w14:textId="77777777" w:rsidR="0009272E" w:rsidRDefault="00C06A0E">
      <w:pPr>
        <w:spacing w:after="160" w:line="400" w:lineRule="exact"/>
        <w:jc w:val="both"/>
      </w:pPr>
      <w:r>
        <w:rPr>
          <w:b/>
        </w:rPr>
        <w:t>8.1 Contractual prerequisites</w:t>
      </w:r>
      <w:r>
        <w:t xml:space="preserve">　</w:t>
      </w:r>
      <w:r>
        <w:t xml:space="preserve">Signed before any access: confidentiality agreement; IP assignment vesting work product in [Company Name]; data security and compliance terms; liability and indemnity; audit and inspection rights. </w:t>
      </w:r>
      <w:r>
        <w:rPr>
          <w:b/>
        </w:rPr>
        <w:t>Contract first, access second</w:t>
      </w:r>
      <w:r>
        <w:t xml:space="preserve"> — granting access ahead of the paperwork leaves the company in a weak evidential position if a dispute arises.</w:t>
      </w:r>
    </w:p>
    <w:p w14:paraId="0303ACF3" w14:textId="77777777" w:rsidR="0009272E" w:rsidRDefault="00C06A0E">
      <w:pPr>
        <w:spacing w:after="160" w:line="400" w:lineRule="exact"/>
        <w:jc w:val="both"/>
      </w:pPr>
      <w:r>
        <w:rPr>
          <w:b/>
        </w:rPr>
        <w:t>8.2 Access model and scope</w:t>
      </w:r>
      <w:r>
        <w:t xml:space="preserve">　</w:t>
      </w:r>
      <w:r>
        <w:t>Third parties work inside a company-provided isolated environment, with code never landing on their own devices. Where technically impossible, the Head of Information Security approves it and compensating controls apply — device enrolment, enforced encryption, egress blocking. Access is confined to contracted modules; whole-repository, cross-product-line and privileged access are never granted.</w:t>
      </w:r>
    </w:p>
    <w:p w14:paraId="3F0EA598" w14:textId="77777777" w:rsidR="0009272E" w:rsidRDefault="00C06A0E">
      <w:pPr>
        <w:spacing w:after="160" w:line="400" w:lineRule="exact"/>
        <w:jc w:val="both"/>
      </w:pPr>
      <w:r>
        <w:rPr>
          <w:b/>
        </w:rPr>
        <w:t xml:space="preserve">8.3 </w:t>
      </w:r>
      <w:r>
        <w:rPr>
          <w:b/>
        </w:rPr>
        <w:t>Accounts and duration</w:t>
      </w:r>
      <w:r>
        <w:t xml:space="preserve">　</w:t>
      </w:r>
      <w:r>
        <w:t xml:space="preserve">Accounts map one-to-one to named individuals; shared team accounts are prohibited. Validity matches the contract term and never exceeds the project </w:t>
      </w:r>
      <w:r>
        <w:lastRenderedPageBreak/>
        <w:t>period. On personnel change, accounts are provisioned and deprovisioned individually, never handed over.</w:t>
      </w:r>
    </w:p>
    <w:p w14:paraId="2FF37E5B" w14:textId="77777777" w:rsidR="0009272E" w:rsidRDefault="00C06A0E">
      <w:pPr>
        <w:spacing w:after="160" w:line="400" w:lineRule="exact"/>
        <w:jc w:val="both"/>
      </w:pPr>
      <w:r>
        <w:rPr>
          <w:b/>
        </w:rPr>
        <w:t>8.4 Subcontracting</w:t>
      </w:r>
      <w:r>
        <w:t xml:space="preserve">　</w:t>
      </w:r>
      <w:r>
        <w:t>No subcontracting of work involving company code without prior written consent. Where consented, the subcontractor signs equivalent obligations and access is administered directly by [Company Name].</w:t>
      </w:r>
    </w:p>
    <w:p w14:paraId="2B433423" w14:textId="77777777" w:rsidR="0009272E" w:rsidRDefault="00C06A0E">
      <w:pPr>
        <w:spacing w:after="160" w:line="400" w:lineRule="exact"/>
        <w:jc w:val="both"/>
      </w:pPr>
      <w:r>
        <w:rPr>
          <w:b/>
        </w:rPr>
        <w:t>8.5 Close-out</w:t>
      </w:r>
      <w:r>
        <w:t xml:space="preserve">　</w:t>
      </w:r>
      <w:r>
        <w:t xml:space="preserve">On completion, termination or exit, within [5 business days]: accounts disabled; tokens and keys revoked; code copies cleared from third-party environments; and a </w:t>
      </w:r>
      <w:r>
        <w:rPr>
          <w:b/>
        </w:rPr>
        <w:t>written data destruction confirmation</w:t>
      </w:r>
      <w:r>
        <w:t xml:space="preserve"> issued stating nothing has been retained in any form. That confirmation converts a later dispute from a question of fact into a question of breach — a significantly easier thing to prove.</w:t>
      </w:r>
    </w:p>
    <w:p w14:paraId="4C33FCB4" w14:textId="77777777" w:rsidR="0009272E" w:rsidRDefault="00C06A0E">
      <w:pPr>
        <w:pStyle w:val="1"/>
        <w:spacing w:before="480" w:line="560" w:lineRule="exact"/>
      </w:pPr>
      <w:bookmarkStart w:id="8" w:name="heading_09"/>
      <w:r>
        <w:rPr>
          <w:rFonts w:ascii="Segoe UI" w:eastAsia="微软雅黑" w:hAnsi="Segoe UI" w:cs="Segoe UI"/>
        </w:rPr>
        <w:t>9  Monitoring, Logging and Audit</w:t>
      </w:r>
      <w:bookmarkEnd w:id="8"/>
    </w:p>
    <w:p w14:paraId="01726501" w14:textId="77777777" w:rsidR="0009272E" w:rsidRDefault="0009272E">
      <w:pPr>
        <w:keepNext/>
        <w:pBdr>
          <w:bottom w:val="single" w:sz="16" w:space="0" w:color="3ECF8E"/>
        </w:pBdr>
        <w:spacing w:before="160" w:after="280" w:line="40" w:lineRule="exact"/>
        <w:ind w:right="7597"/>
      </w:pPr>
    </w:p>
    <w:p w14:paraId="1C998226" w14:textId="77777777" w:rsidR="0009272E" w:rsidRDefault="00C06A0E">
      <w:pPr>
        <w:spacing w:after="160" w:line="400" w:lineRule="exact"/>
        <w:jc w:val="both"/>
      </w:pPr>
      <w:r>
        <w:rPr>
          <w:b/>
        </w:rPr>
        <w:t>9.1 What is recorded</w:t>
      </w:r>
      <w:r>
        <w:t xml:space="preserve">　</w:t>
      </w:r>
      <w:r>
        <w:t>Repository clone, pull and push; permission grants, changes and revocations; bulk file access in a short window; egress channel operations; all privileged activity; access at unusual times or locations. Records capture time, identity, source device and network location, object, operation type and result.</w:t>
      </w:r>
    </w:p>
    <w:p w14:paraId="4822BAC8" w14:textId="77777777" w:rsidR="0009272E" w:rsidRDefault="00C06A0E">
      <w:pPr>
        <w:spacing w:after="160" w:line="400" w:lineRule="exact"/>
        <w:jc w:val="both"/>
      </w:pPr>
      <w:r>
        <w:rPr>
          <w:b/>
        </w:rPr>
        <w:t>9.2 Log integrity and retention</w:t>
      </w:r>
      <w:r>
        <w:t xml:space="preserve">　</w:t>
      </w:r>
      <w:r>
        <w:t xml:space="preserve">Logs are held where the acting user cannot modify or delete them — </w:t>
      </w:r>
      <w:r>
        <w:rPr>
          <w:b/>
        </w:rPr>
        <w:t>a log the subject can delete carries no weight in an investigation.</w:t>
      </w:r>
      <w:r>
        <w:t xml:space="preserve"> Retain for no less than 12 months, set against applicable law and likely limitation periods, and confirmed with Legal.</w:t>
      </w:r>
    </w:p>
    <w:p w14:paraId="77645ADD" w14:textId="77777777" w:rsidR="0009272E" w:rsidRDefault="00C06A0E">
      <w:pPr>
        <w:spacing w:after="160" w:line="400" w:lineRule="exact"/>
        <w:jc w:val="both"/>
      </w:pPr>
      <w:r>
        <w:rPr>
          <w:b/>
        </w:rPr>
        <w:t>9.3 Alerting and review</w:t>
      </w:r>
      <w:r>
        <w:t xml:space="preserve">　</w:t>
      </w:r>
      <w:r>
        <w:t>High-risk activity — bulk cloning from Restricted repositories, high-volume egress, anomalous privileged use — raises a real-time alert actioned the same day. Access and permission records are reviewed quarterly with the conclusion recorded.</w:t>
      </w:r>
    </w:p>
    <w:p w14:paraId="5FFECE76" w14:textId="77777777" w:rsidR="0009272E" w:rsidRDefault="00C06A0E">
      <w:pPr>
        <w:spacing w:after="160" w:line="400" w:lineRule="exact"/>
        <w:jc w:val="both"/>
      </w:pPr>
      <w:r>
        <w:rPr>
          <w:b/>
        </w:rPr>
        <w:t>9.4 Employee notice and privacy boundaries</w:t>
      </w:r>
      <w:r>
        <w:t xml:space="preserve">　</w:t>
      </w:r>
      <w:r>
        <w:t>This clause must not be omitted. [Company Name] monitors solely to protect company assets and meet compliance obligations. Monitoring is limited to work-related activity on company-provided devices, accounts, networks and systems, and does not extend to private communications, personal files or activity outside work. Its existence, scope and purpose are disclosed in writing at onboarding and stated openly here; third parties are informed contractually. Monitoring data is used only for security investigatio</w:t>
      </w:r>
      <w:r>
        <w:t>n and compliance audit, access to it is authorized and logged, and it is never used for performance management.</w:t>
      </w:r>
    </w:p>
    <w:tbl>
      <w:tblPr>
        <w:tblW w:w="0" w:type="auto"/>
        <w:tblBorders>
          <w:left w:val="single" w:sz="22" w:space="0" w:color="2D5C8A"/>
        </w:tblBorders>
        <w:tblCellMar>
          <w:top w:w="70" w:type="dxa"/>
          <w:left w:w="150" w:type="dxa"/>
          <w:bottom w:w="70" w:type="dxa"/>
          <w:right w:w="150" w:type="dxa"/>
        </w:tblCellMar>
        <w:tblLook w:val="04A0" w:firstRow="1" w:lastRow="0" w:firstColumn="1" w:lastColumn="0" w:noHBand="0" w:noVBand="1"/>
      </w:tblPr>
      <w:tblGrid>
        <w:gridCol w:w="9072"/>
      </w:tblGrid>
      <w:tr w:rsidR="0009272E" w14:paraId="31A85CF9" w14:textId="77777777">
        <w:tc>
          <w:tcPr>
            <w:tcW w:w="9072" w:type="dxa"/>
            <w:shd w:val="clear" w:color="auto" w:fill="EAEFF5"/>
          </w:tcPr>
          <w:p w14:paraId="4D438093" w14:textId="77777777" w:rsidR="0009272E" w:rsidRDefault="00C06A0E">
            <w:pPr>
              <w:jc w:val="both"/>
            </w:pPr>
            <w:r>
              <w:rPr>
                <w:b/>
                <w:color w:val="2D5C8A"/>
                <w:sz w:val="21"/>
              </w:rPr>
              <w:lastRenderedPageBreak/>
              <w:t>Recommended</w:t>
            </w:r>
            <w:r>
              <w:rPr>
                <w:b/>
                <w:color w:val="2D5C8A"/>
                <w:sz w:val="21"/>
              </w:rPr>
              <w:t xml:space="preserve">　</w:t>
            </w:r>
            <w:r>
              <w:rPr>
                <w:sz w:val="21"/>
              </w:rPr>
              <w:t>Requirements differ substantially between jurisdictions, and some require consultation with employee representatives or notification to a regulator. Confirm this clause with Legal before publication.</w:t>
            </w:r>
          </w:p>
        </w:tc>
      </w:tr>
    </w:tbl>
    <w:p w14:paraId="23038092" w14:textId="77777777" w:rsidR="0009272E" w:rsidRDefault="0009272E"/>
    <w:p w14:paraId="586818C9" w14:textId="77777777" w:rsidR="0009272E" w:rsidRDefault="00C06A0E">
      <w:pPr>
        <w:pStyle w:val="1"/>
        <w:spacing w:before="480" w:line="560" w:lineRule="exact"/>
      </w:pPr>
      <w:bookmarkStart w:id="9" w:name="heading_10"/>
      <w:r>
        <w:rPr>
          <w:rFonts w:ascii="Segoe UI" w:eastAsia="微软雅黑" w:hAnsi="Segoe UI" w:cs="Segoe UI"/>
        </w:rPr>
        <w:t>10  Employee Lifecycle</w:t>
      </w:r>
      <w:bookmarkEnd w:id="9"/>
    </w:p>
    <w:p w14:paraId="2C8BB641" w14:textId="77777777" w:rsidR="0009272E" w:rsidRDefault="0009272E">
      <w:pPr>
        <w:keepNext/>
        <w:pBdr>
          <w:bottom w:val="single" w:sz="16" w:space="0" w:color="3ECF8E"/>
        </w:pBdr>
        <w:spacing w:before="160" w:after="280" w:line="40" w:lineRule="exact"/>
        <w:ind w:right="7597"/>
      </w:pPr>
    </w:p>
    <w:p w14:paraId="06DBB049" w14:textId="77777777" w:rsidR="0009272E" w:rsidRDefault="00C06A0E">
      <w:pPr>
        <w:spacing w:after="160" w:line="400" w:lineRule="exact"/>
        <w:jc w:val="both"/>
      </w:pPr>
      <w:r>
        <w:rPr>
          <w:b/>
        </w:rPr>
        <w:t>10.1 Onboarding</w:t>
      </w:r>
      <w:r>
        <w:t xml:space="preserve">　</w:t>
      </w:r>
      <w:r>
        <w:t>Before any access: confidentiality and IP assignment signed; security training completed covering this policy; written confirmation it has been read; access requested by the manager and approved.</w:t>
      </w:r>
    </w:p>
    <w:p w14:paraId="35069DBD" w14:textId="77777777" w:rsidR="0009272E" w:rsidRDefault="00C06A0E">
      <w:pPr>
        <w:spacing w:after="160" w:line="400" w:lineRule="exact"/>
        <w:jc w:val="both"/>
      </w:pPr>
      <w:r>
        <w:rPr>
          <w:b/>
        </w:rPr>
        <w:t>10.2 Transfer</w:t>
      </w:r>
      <w:r>
        <w:t xml:space="preserve">　</w:t>
      </w:r>
      <w:r>
        <w:t>On transfer, permissions are reset to zero and rebuilt — revoke everything from the previous role, then request what the new one requires.</w:t>
      </w:r>
    </w:p>
    <w:tbl>
      <w:tblPr>
        <w:tblW w:w="0" w:type="auto"/>
        <w:tblBorders>
          <w:left w:val="single" w:sz="22" w:space="0" w:color="2D5C8A"/>
        </w:tblBorders>
        <w:tblCellMar>
          <w:top w:w="70" w:type="dxa"/>
          <w:left w:w="150" w:type="dxa"/>
          <w:bottom w:w="70" w:type="dxa"/>
          <w:right w:w="150" w:type="dxa"/>
        </w:tblCellMar>
        <w:tblLook w:val="04A0" w:firstRow="1" w:lastRow="0" w:firstColumn="1" w:lastColumn="0" w:noHBand="0" w:noVBand="1"/>
      </w:tblPr>
      <w:tblGrid>
        <w:gridCol w:w="9072"/>
      </w:tblGrid>
      <w:tr w:rsidR="0009272E" w14:paraId="3944C8E0" w14:textId="77777777">
        <w:tc>
          <w:tcPr>
            <w:tcW w:w="9072" w:type="dxa"/>
            <w:shd w:val="clear" w:color="auto" w:fill="EAEFF5"/>
          </w:tcPr>
          <w:p w14:paraId="59DE1E7F" w14:textId="77777777" w:rsidR="0009272E" w:rsidRDefault="00C06A0E">
            <w:pPr>
              <w:jc w:val="both"/>
            </w:pPr>
            <w:r>
              <w:rPr>
                <w:b/>
                <w:color w:val="2D5C8A"/>
                <w:sz w:val="21"/>
              </w:rPr>
              <w:t>Recommended</w:t>
            </w:r>
            <w:r>
              <w:rPr>
                <w:b/>
                <w:color w:val="2D5C8A"/>
                <w:sz w:val="21"/>
              </w:rPr>
              <w:t xml:space="preserve">　</w:t>
            </w:r>
            <w:r>
              <w:rPr>
                <w:sz w:val="21"/>
              </w:rPr>
              <w:t>Layering new permissions on old ones is the most common cause of permission sprawl. Someone who has rotated through three teams typically holds far more access than their current work requires, and it is invisible until an audit or an incident.</w:t>
            </w:r>
          </w:p>
        </w:tc>
      </w:tr>
    </w:tbl>
    <w:p w14:paraId="1EDB11F1" w14:textId="77777777" w:rsidR="0009272E" w:rsidRDefault="0009272E"/>
    <w:p w14:paraId="554C18DA" w14:textId="77777777" w:rsidR="0009272E" w:rsidRDefault="00C06A0E">
      <w:pPr>
        <w:spacing w:after="160" w:line="400" w:lineRule="exact"/>
        <w:jc w:val="both"/>
      </w:pPr>
      <w:r>
        <w:rPr>
          <w:b/>
        </w:rPr>
        <w:t>10.3 Offboarding timeline</w:t>
      </w:r>
      <w:r>
        <w:t xml:space="preserve">　</w:t>
      </w:r>
      <w:r>
        <w:t>Departure is where risk to code assets concentrates.</w:t>
      </w: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1530"/>
        <w:gridCol w:w="963"/>
        <w:gridCol w:w="1530"/>
        <w:gridCol w:w="5046"/>
      </w:tblGrid>
      <w:tr w:rsidR="0009272E" w14:paraId="5206D5FD" w14:textId="77777777">
        <w:trPr>
          <w:cantSplit/>
          <w:tblHeader/>
        </w:trPr>
        <w:tc>
          <w:tcPr>
            <w:tcW w:w="1530" w:type="dxa"/>
            <w:shd w:val="clear" w:color="auto" w:fill="E3EBF3"/>
            <w:tcMar>
              <w:top w:w="90" w:type="dxa"/>
              <w:left w:w="120" w:type="dxa"/>
              <w:bottom w:w="90" w:type="dxa"/>
              <w:right w:w="120" w:type="dxa"/>
            </w:tcMar>
          </w:tcPr>
          <w:p w14:paraId="636235EA" w14:textId="77777777" w:rsidR="0009272E" w:rsidRDefault="00C06A0E">
            <w:pPr>
              <w:spacing w:before="20" w:after="20" w:line="300" w:lineRule="exact"/>
            </w:pPr>
            <w:r>
              <w:rPr>
                <w:rFonts w:cs="Segoe UI"/>
                <w:b/>
                <w:color w:val="2D5C8A"/>
                <w:sz w:val="19"/>
              </w:rPr>
              <w:t>Stage</w:t>
            </w:r>
          </w:p>
        </w:tc>
        <w:tc>
          <w:tcPr>
            <w:tcW w:w="963" w:type="dxa"/>
            <w:shd w:val="clear" w:color="auto" w:fill="E3EBF3"/>
            <w:tcMar>
              <w:top w:w="90" w:type="dxa"/>
              <w:left w:w="120" w:type="dxa"/>
              <w:bottom w:w="90" w:type="dxa"/>
              <w:right w:w="120" w:type="dxa"/>
            </w:tcMar>
          </w:tcPr>
          <w:p w14:paraId="49BB403A" w14:textId="77777777" w:rsidR="0009272E" w:rsidRDefault="00C06A0E">
            <w:pPr>
              <w:spacing w:before="20" w:after="20" w:line="300" w:lineRule="exact"/>
            </w:pPr>
            <w:r>
              <w:rPr>
                <w:rFonts w:cs="Segoe UI"/>
                <w:b/>
                <w:color w:val="2D5C8A"/>
                <w:sz w:val="19"/>
              </w:rPr>
              <w:t>Timing</w:t>
            </w:r>
          </w:p>
        </w:tc>
        <w:tc>
          <w:tcPr>
            <w:tcW w:w="1530" w:type="dxa"/>
            <w:shd w:val="clear" w:color="auto" w:fill="E3EBF3"/>
            <w:tcMar>
              <w:top w:w="90" w:type="dxa"/>
              <w:left w:w="120" w:type="dxa"/>
              <w:bottom w:w="90" w:type="dxa"/>
              <w:right w:w="120" w:type="dxa"/>
            </w:tcMar>
          </w:tcPr>
          <w:p w14:paraId="2F9BD254" w14:textId="77777777" w:rsidR="0009272E" w:rsidRDefault="00C06A0E">
            <w:pPr>
              <w:spacing w:before="20" w:after="20" w:line="300" w:lineRule="exact"/>
            </w:pPr>
            <w:r>
              <w:rPr>
                <w:rFonts w:cs="Segoe UI"/>
                <w:b/>
                <w:color w:val="2D5C8A"/>
                <w:sz w:val="19"/>
              </w:rPr>
              <w:t>Owner</w:t>
            </w:r>
          </w:p>
        </w:tc>
        <w:tc>
          <w:tcPr>
            <w:tcW w:w="5046" w:type="dxa"/>
            <w:shd w:val="clear" w:color="auto" w:fill="E3EBF3"/>
            <w:tcMar>
              <w:top w:w="90" w:type="dxa"/>
              <w:left w:w="120" w:type="dxa"/>
              <w:bottom w:w="90" w:type="dxa"/>
              <w:right w:w="120" w:type="dxa"/>
            </w:tcMar>
          </w:tcPr>
          <w:p w14:paraId="07E0B184" w14:textId="77777777" w:rsidR="0009272E" w:rsidRDefault="00C06A0E">
            <w:pPr>
              <w:spacing w:before="20" w:after="20" w:line="300" w:lineRule="exact"/>
            </w:pPr>
            <w:r>
              <w:rPr>
                <w:rFonts w:cs="Segoe UI"/>
                <w:b/>
                <w:color w:val="2D5C8A"/>
                <w:sz w:val="19"/>
              </w:rPr>
              <w:t>Key actions</w:t>
            </w:r>
          </w:p>
        </w:tc>
      </w:tr>
      <w:tr w:rsidR="0009272E" w14:paraId="7E726CD6" w14:textId="77777777">
        <w:trPr>
          <w:cantSplit/>
        </w:trPr>
        <w:tc>
          <w:tcPr>
            <w:tcW w:w="1530" w:type="dxa"/>
            <w:tcMar>
              <w:top w:w="90" w:type="dxa"/>
              <w:left w:w="120" w:type="dxa"/>
              <w:bottom w:w="90" w:type="dxa"/>
              <w:right w:w="120" w:type="dxa"/>
            </w:tcMar>
          </w:tcPr>
          <w:p w14:paraId="6B4C3E39" w14:textId="77777777" w:rsidR="0009272E" w:rsidRDefault="00C06A0E">
            <w:pPr>
              <w:spacing w:before="20" w:after="20" w:line="300" w:lineRule="exact"/>
            </w:pPr>
            <w:r>
              <w:rPr>
                <w:rFonts w:cs="Segoe UI"/>
                <w:b/>
                <w:color w:val="1E3A5F"/>
                <w:sz w:val="19"/>
              </w:rPr>
              <w:t>Heightened observation</w:t>
            </w:r>
          </w:p>
        </w:tc>
        <w:tc>
          <w:tcPr>
            <w:tcW w:w="963" w:type="dxa"/>
            <w:tcMar>
              <w:top w:w="90" w:type="dxa"/>
              <w:left w:w="120" w:type="dxa"/>
              <w:bottom w:w="90" w:type="dxa"/>
              <w:right w:w="120" w:type="dxa"/>
            </w:tcMar>
          </w:tcPr>
          <w:p w14:paraId="66FBFF73" w14:textId="77777777" w:rsidR="0009272E" w:rsidRDefault="00C06A0E">
            <w:pPr>
              <w:spacing w:before="20" w:after="20" w:line="300" w:lineRule="exact"/>
            </w:pPr>
            <w:r>
              <w:rPr>
                <w:rFonts w:cs="Segoe UI"/>
                <w:sz w:val="19"/>
              </w:rPr>
              <w:t>T-30</w:t>
            </w:r>
          </w:p>
        </w:tc>
        <w:tc>
          <w:tcPr>
            <w:tcW w:w="1530" w:type="dxa"/>
            <w:tcMar>
              <w:top w:w="90" w:type="dxa"/>
              <w:left w:w="120" w:type="dxa"/>
              <w:bottom w:w="90" w:type="dxa"/>
              <w:right w:w="120" w:type="dxa"/>
            </w:tcMar>
          </w:tcPr>
          <w:p w14:paraId="6C83CA99" w14:textId="77777777" w:rsidR="0009272E" w:rsidRDefault="00C06A0E">
            <w:pPr>
              <w:spacing w:before="20" w:after="20" w:line="300" w:lineRule="exact"/>
            </w:pPr>
            <w:r>
              <w:rPr>
                <w:rFonts w:cs="Segoe UI"/>
                <w:sz w:val="19"/>
              </w:rPr>
              <w:t xml:space="preserve">Security </w:t>
            </w:r>
            <w:r>
              <w:rPr>
                <w:rFonts w:cs="Segoe UI"/>
                <w:sz w:val="19"/>
              </w:rPr>
              <w:t>Operations</w:t>
            </w:r>
          </w:p>
        </w:tc>
        <w:tc>
          <w:tcPr>
            <w:tcW w:w="5046" w:type="dxa"/>
            <w:tcMar>
              <w:top w:w="90" w:type="dxa"/>
              <w:left w:w="120" w:type="dxa"/>
              <w:bottom w:w="90" w:type="dxa"/>
              <w:right w:w="120" w:type="dxa"/>
            </w:tcMar>
          </w:tcPr>
          <w:p w14:paraId="17003809" w14:textId="77777777" w:rsidR="0009272E" w:rsidRDefault="00C06A0E">
            <w:pPr>
              <w:spacing w:before="20" w:after="20" w:line="300" w:lineRule="exact"/>
            </w:pPr>
            <w:r>
              <w:rPr>
                <w:rFonts w:cs="Segoe UI"/>
                <w:sz w:val="19"/>
              </w:rPr>
              <w:t>Raise alert sensitivity; watch for bulk cloning, off-hours access and egress; observe and record only</w:t>
            </w:r>
          </w:p>
        </w:tc>
      </w:tr>
      <w:tr w:rsidR="0009272E" w14:paraId="79D417DE" w14:textId="77777777">
        <w:trPr>
          <w:cantSplit/>
        </w:trPr>
        <w:tc>
          <w:tcPr>
            <w:tcW w:w="1530" w:type="dxa"/>
            <w:tcMar>
              <w:top w:w="90" w:type="dxa"/>
              <w:left w:w="120" w:type="dxa"/>
              <w:bottom w:w="90" w:type="dxa"/>
              <w:right w:w="120" w:type="dxa"/>
            </w:tcMar>
          </w:tcPr>
          <w:p w14:paraId="06C63718" w14:textId="77777777" w:rsidR="0009272E" w:rsidRDefault="00C06A0E">
            <w:pPr>
              <w:spacing w:before="20" w:after="20" w:line="300" w:lineRule="exact"/>
            </w:pPr>
            <w:r>
              <w:rPr>
                <w:rFonts w:cs="Segoe UI"/>
                <w:b/>
                <w:color w:val="1E3A5F"/>
                <w:sz w:val="19"/>
              </w:rPr>
              <w:t>Handover preparation</w:t>
            </w:r>
          </w:p>
        </w:tc>
        <w:tc>
          <w:tcPr>
            <w:tcW w:w="963" w:type="dxa"/>
            <w:tcMar>
              <w:top w:w="90" w:type="dxa"/>
              <w:left w:w="120" w:type="dxa"/>
              <w:bottom w:w="90" w:type="dxa"/>
              <w:right w:w="120" w:type="dxa"/>
            </w:tcMar>
          </w:tcPr>
          <w:p w14:paraId="7D3C562D" w14:textId="77777777" w:rsidR="0009272E" w:rsidRDefault="00C06A0E">
            <w:pPr>
              <w:spacing w:before="20" w:after="20" w:line="300" w:lineRule="exact"/>
            </w:pPr>
            <w:r>
              <w:rPr>
                <w:rFonts w:cs="Segoe UI"/>
                <w:sz w:val="19"/>
              </w:rPr>
              <w:t>T-14</w:t>
            </w:r>
          </w:p>
        </w:tc>
        <w:tc>
          <w:tcPr>
            <w:tcW w:w="1530" w:type="dxa"/>
            <w:tcMar>
              <w:top w:w="90" w:type="dxa"/>
              <w:left w:w="120" w:type="dxa"/>
              <w:bottom w:w="90" w:type="dxa"/>
              <w:right w:w="120" w:type="dxa"/>
            </w:tcMar>
          </w:tcPr>
          <w:p w14:paraId="0EC300F9" w14:textId="77777777" w:rsidR="0009272E" w:rsidRDefault="00C06A0E">
            <w:pPr>
              <w:spacing w:before="20" w:after="20" w:line="300" w:lineRule="exact"/>
            </w:pPr>
            <w:r>
              <w:rPr>
                <w:rFonts w:cs="Segoe UI"/>
                <w:sz w:val="19"/>
              </w:rPr>
              <w:t>Engineering Manager</w:t>
            </w:r>
          </w:p>
        </w:tc>
        <w:tc>
          <w:tcPr>
            <w:tcW w:w="5046" w:type="dxa"/>
            <w:tcMar>
              <w:top w:w="90" w:type="dxa"/>
              <w:left w:w="120" w:type="dxa"/>
              <w:bottom w:w="90" w:type="dxa"/>
              <w:right w:w="120" w:type="dxa"/>
            </w:tcMar>
          </w:tcPr>
          <w:p w14:paraId="6A091769" w14:textId="77777777" w:rsidR="0009272E" w:rsidRDefault="00C06A0E">
            <w:pPr>
              <w:spacing w:before="20" w:after="20" w:line="300" w:lineRule="exact"/>
            </w:pPr>
            <w:r>
              <w:rPr>
                <w:rFonts w:cs="Segoe UI"/>
                <w:sz w:val="19"/>
              </w:rPr>
              <w:t xml:space="preserve">Inventory assets held, especially Restricted; assign a successor; identify service </w:t>
            </w:r>
            <w:r>
              <w:rPr>
                <w:rFonts w:cs="Segoe UI"/>
                <w:sz w:val="19"/>
              </w:rPr>
              <w:t>accounts and tokens in their name</w:t>
            </w:r>
          </w:p>
        </w:tc>
      </w:tr>
      <w:tr w:rsidR="0009272E" w14:paraId="5D711305" w14:textId="77777777">
        <w:trPr>
          <w:cantSplit/>
        </w:trPr>
        <w:tc>
          <w:tcPr>
            <w:tcW w:w="1530" w:type="dxa"/>
            <w:tcMar>
              <w:top w:w="90" w:type="dxa"/>
              <w:left w:w="120" w:type="dxa"/>
              <w:bottom w:w="90" w:type="dxa"/>
              <w:right w:w="120" w:type="dxa"/>
            </w:tcMar>
          </w:tcPr>
          <w:p w14:paraId="58A4A219" w14:textId="77777777" w:rsidR="0009272E" w:rsidRDefault="00C06A0E">
            <w:pPr>
              <w:spacing w:before="20" w:after="20" w:line="300" w:lineRule="exact"/>
            </w:pPr>
            <w:r>
              <w:rPr>
                <w:rFonts w:cs="Segoe UI"/>
                <w:b/>
                <w:color w:val="1E3A5F"/>
                <w:sz w:val="19"/>
              </w:rPr>
              <w:t>Access reduction</w:t>
            </w:r>
          </w:p>
        </w:tc>
        <w:tc>
          <w:tcPr>
            <w:tcW w:w="963" w:type="dxa"/>
            <w:tcMar>
              <w:top w:w="90" w:type="dxa"/>
              <w:left w:w="120" w:type="dxa"/>
              <w:bottom w:w="90" w:type="dxa"/>
              <w:right w:w="120" w:type="dxa"/>
            </w:tcMar>
          </w:tcPr>
          <w:p w14:paraId="3EEB7C10" w14:textId="77777777" w:rsidR="0009272E" w:rsidRDefault="00C06A0E">
            <w:pPr>
              <w:spacing w:before="20" w:after="20" w:line="300" w:lineRule="exact"/>
            </w:pPr>
            <w:r>
              <w:rPr>
                <w:rFonts w:cs="Segoe UI"/>
                <w:sz w:val="19"/>
              </w:rPr>
              <w:t>T-7</w:t>
            </w:r>
          </w:p>
        </w:tc>
        <w:tc>
          <w:tcPr>
            <w:tcW w:w="1530" w:type="dxa"/>
            <w:tcMar>
              <w:top w:w="90" w:type="dxa"/>
              <w:left w:w="120" w:type="dxa"/>
              <w:bottom w:w="90" w:type="dxa"/>
              <w:right w:w="120" w:type="dxa"/>
            </w:tcMar>
          </w:tcPr>
          <w:p w14:paraId="6B0349A0" w14:textId="77777777" w:rsidR="0009272E" w:rsidRDefault="00C06A0E">
            <w:pPr>
              <w:spacing w:before="20" w:after="20" w:line="300" w:lineRule="exact"/>
            </w:pPr>
            <w:r>
              <w:rPr>
                <w:rFonts w:cs="Segoe UI"/>
                <w:sz w:val="19"/>
              </w:rPr>
              <w:t>DevOps + Manager</w:t>
            </w:r>
          </w:p>
        </w:tc>
        <w:tc>
          <w:tcPr>
            <w:tcW w:w="5046" w:type="dxa"/>
            <w:tcMar>
              <w:top w:w="90" w:type="dxa"/>
              <w:left w:w="120" w:type="dxa"/>
              <w:bottom w:w="90" w:type="dxa"/>
              <w:right w:w="120" w:type="dxa"/>
            </w:tcMar>
          </w:tcPr>
          <w:p w14:paraId="782C7AD4" w14:textId="77777777" w:rsidR="0009272E" w:rsidRDefault="00C06A0E">
            <w:pPr>
              <w:spacing w:before="20" w:after="20" w:line="300" w:lineRule="exact"/>
            </w:pPr>
            <w:r>
              <w:rPr>
                <w:rFonts w:cs="Segoe UI"/>
                <w:sz w:val="19"/>
              </w:rPr>
              <w:t>Write access to read-only; revoke privileged accounts and long-lived tokens; remove from sensitive groups</w:t>
            </w:r>
          </w:p>
        </w:tc>
      </w:tr>
      <w:tr w:rsidR="0009272E" w14:paraId="1C70A868" w14:textId="77777777">
        <w:trPr>
          <w:cantSplit/>
        </w:trPr>
        <w:tc>
          <w:tcPr>
            <w:tcW w:w="1530" w:type="dxa"/>
            <w:tcMar>
              <w:top w:w="90" w:type="dxa"/>
              <w:left w:w="120" w:type="dxa"/>
              <w:bottom w:w="90" w:type="dxa"/>
              <w:right w:w="120" w:type="dxa"/>
            </w:tcMar>
          </w:tcPr>
          <w:p w14:paraId="55F39855" w14:textId="77777777" w:rsidR="0009272E" w:rsidRDefault="00C06A0E">
            <w:pPr>
              <w:spacing w:before="20" w:after="20" w:line="300" w:lineRule="exact"/>
            </w:pPr>
            <w:r>
              <w:rPr>
                <w:rFonts w:cs="Segoe UI"/>
                <w:b/>
                <w:color w:val="1E3A5F"/>
                <w:sz w:val="19"/>
              </w:rPr>
              <w:t>Last day</w:t>
            </w:r>
          </w:p>
        </w:tc>
        <w:tc>
          <w:tcPr>
            <w:tcW w:w="963" w:type="dxa"/>
            <w:tcMar>
              <w:top w:w="90" w:type="dxa"/>
              <w:left w:w="120" w:type="dxa"/>
              <w:bottom w:w="90" w:type="dxa"/>
              <w:right w:w="120" w:type="dxa"/>
            </w:tcMar>
          </w:tcPr>
          <w:p w14:paraId="7D27D5D5" w14:textId="77777777" w:rsidR="0009272E" w:rsidRDefault="00C06A0E">
            <w:pPr>
              <w:spacing w:before="20" w:after="20" w:line="300" w:lineRule="exact"/>
            </w:pPr>
            <w:r>
              <w:rPr>
                <w:rFonts w:cs="Segoe UI"/>
                <w:sz w:val="19"/>
              </w:rPr>
              <w:t>T-0</w:t>
            </w:r>
          </w:p>
        </w:tc>
        <w:tc>
          <w:tcPr>
            <w:tcW w:w="1530" w:type="dxa"/>
            <w:tcMar>
              <w:top w:w="90" w:type="dxa"/>
              <w:left w:w="120" w:type="dxa"/>
              <w:bottom w:w="90" w:type="dxa"/>
              <w:right w:w="120" w:type="dxa"/>
            </w:tcMar>
          </w:tcPr>
          <w:p w14:paraId="7C434E3A" w14:textId="77777777" w:rsidR="0009272E" w:rsidRDefault="00C06A0E">
            <w:pPr>
              <w:spacing w:before="20" w:after="20" w:line="300" w:lineRule="exact"/>
            </w:pPr>
            <w:r>
              <w:rPr>
                <w:rFonts w:cs="Segoe UI"/>
                <w:sz w:val="19"/>
              </w:rPr>
              <w:t>HR + IT</w:t>
            </w:r>
          </w:p>
        </w:tc>
        <w:tc>
          <w:tcPr>
            <w:tcW w:w="5046" w:type="dxa"/>
            <w:tcMar>
              <w:top w:w="90" w:type="dxa"/>
              <w:left w:w="120" w:type="dxa"/>
              <w:bottom w:w="90" w:type="dxa"/>
              <w:right w:w="120" w:type="dxa"/>
            </w:tcMar>
          </w:tcPr>
          <w:p w14:paraId="3D1CFF08" w14:textId="77777777" w:rsidR="0009272E" w:rsidRDefault="00C06A0E">
            <w:pPr>
              <w:spacing w:before="20" w:after="20" w:line="300" w:lineRule="exact"/>
            </w:pPr>
            <w:r>
              <w:rPr>
                <w:rFonts w:cs="Segoe UI"/>
                <w:sz w:val="19"/>
              </w:rPr>
              <w:t>Disable all accounts — disable, do not delete; collect and verify devices; sign the exit declaration</w:t>
            </w:r>
          </w:p>
        </w:tc>
      </w:tr>
      <w:tr w:rsidR="0009272E" w14:paraId="2E710FD1" w14:textId="77777777">
        <w:trPr>
          <w:cantSplit/>
        </w:trPr>
        <w:tc>
          <w:tcPr>
            <w:tcW w:w="1530" w:type="dxa"/>
            <w:tcMar>
              <w:top w:w="90" w:type="dxa"/>
              <w:left w:w="120" w:type="dxa"/>
              <w:bottom w:w="90" w:type="dxa"/>
              <w:right w:w="120" w:type="dxa"/>
            </w:tcMar>
          </w:tcPr>
          <w:p w14:paraId="28F950BC" w14:textId="77777777" w:rsidR="0009272E" w:rsidRDefault="00C06A0E">
            <w:pPr>
              <w:spacing w:before="20" w:after="20" w:line="300" w:lineRule="exact"/>
            </w:pPr>
            <w:r>
              <w:rPr>
                <w:rFonts w:cs="Segoe UI"/>
                <w:b/>
                <w:color w:val="1E3A5F"/>
                <w:sz w:val="19"/>
              </w:rPr>
              <w:t>Post-exit review</w:t>
            </w:r>
          </w:p>
        </w:tc>
        <w:tc>
          <w:tcPr>
            <w:tcW w:w="963" w:type="dxa"/>
            <w:tcMar>
              <w:top w:w="90" w:type="dxa"/>
              <w:left w:w="120" w:type="dxa"/>
              <w:bottom w:w="90" w:type="dxa"/>
              <w:right w:w="120" w:type="dxa"/>
            </w:tcMar>
          </w:tcPr>
          <w:p w14:paraId="7F9B038D" w14:textId="77777777" w:rsidR="0009272E" w:rsidRDefault="00C06A0E">
            <w:pPr>
              <w:spacing w:before="20" w:after="20" w:line="300" w:lineRule="exact"/>
            </w:pPr>
            <w:r>
              <w:rPr>
                <w:rFonts w:cs="Segoe UI"/>
                <w:sz w:val="19"/>
              </w:rPr>
              <w:t>T+7</w:t>
            </w:r>
          </w:p>
        </w:tc>
        <w:tc>
          <w:tcPr>
            <w:tcW w:w="1530" w:type="dxa"/>
            <w:tcMar>
              <w:top w:w="90" w:type="dxa"/>
              <w:left w:w="120" w:type="dxa"/>
              <w:bottom w:w="90" w:type="dxa"/>
              <w:right w:w="120" w:type="dxa"/>
            </w:tcMar>
          </w:tcPr>
          <w:p w14:paraId="78E42E75" w14:textId="77777777" w:rsidR="0009272E" w:rsidRDefault="00C06A0E">
            <w:pPr>
              <w:spacing w:before="20" w:after="20" w:line="300" w:lineRule="exact"/>
            </w:pPr>
            <w:r>
              <w:rPr>
                <w:rFonts w:cs="Segoe UI"/>
                <w:sz w:val="19"/>
              </w:rPr>
              <w:t>Security Operations</w:t>
            </w:r>
          </w:p>
        </w:tc>
        <w:tc>
          <w:tcPr>
            <w:tcW w:w="5046" w:type="dxa"/>
            <w:tcMar>
              <w:top w:w="90" w:type="dxa"/>
              <w:left w:w="120" w:type="dxa"/>
              <w:bottom w:w="90" w:type="dxa"/>
              <w:right w:w="120" w:type="dxa"/>
            </w:tcMar>
          </w:tcPr>
          <w:p w14:paraId="64D7309E" w14:textId="77777777" w:rsidR="0009272E" w:rsidRDefault="00C06A0E">
            <w:pPr>
              <w:spacing w:before="20" w:after="20" w:line="300" w:lineRule="exact"/>
            </w:pPr>
            <w:r>
              <w:rPr>
                <w:rFonts w:cs="Segoe UI"/>
                <w:sz w:val="19"/>
              </w:rPr>
              <w:t>Review the final 30 days of access and egress logs</w:t>
            </w:r>
          </w:p>
        </w:tc>
      </w:tr>
      <w:tr w:rsidR="0009272E" w14:paraId="1CFD5DCB" w14:textId="77777777">
        <w:trPr>
          <w:cantSplit/>
        </w:trPr>
        <w:tc>
          <w:tcPr>
            <w:tcW w:w="1530" w:type="dxa"/>
            <w:tcMar>
              <w:top w:w="90" w:type="dxa"/>
              <w:left w:w="120" w:type="dxa"/>
              <w:bottom w:w="90" w:type="dxa"/>
              <w:right w:w="120" w:type="dxa"/>
            </w:tcMar>
          </w:tcPr>
          <w:p w14:paraId="4278866A" w14:textId="77777777" w:rsidR="0009272E" w:rsidRDefault="00C06A0E">
            <w:pPr>
              <w:spacing w:before="20" w:after="20" w:line="300" w:lineRule="exact"/>
            </w:pPr>
            <w:r>
              <w:rPr>
                <w:rFonts w:cs="Segoe UI"/>
                <w:b/>
                <w:color w:val="1E3A5F"/>
                <w:sz w:val="19"/>
              </w:rPr>
              <w:t>Close-out</w:t>
            </w:r>
          </w:p>
        </w:tc>
        <w:tc>
          <w:tcPr>
            <w:tcW w:w="963" w:type="dxa"/>
            <w:tcMar>
              <w:top w:w="90" w:type="dxa"/>
              <w:left w:w="120" w:type="dxa"/>
              <w:bottom w:w="90" w:type="dxa"/>
              <w:right w:w="120" w:type="dxa"/>
            </w:tcMar>
          </w:tcPr>
          <w:p w14:paraId="24C960E8" w14:textId="77777777" w:rsidR="0009272E" w:rsidRDefault="00C06A0E">
            <w:pPr>
              <w:spacing w:before="20" w:after="20" w:line="300" w:lineRule="exact"/>
            </w:pPr>
            <w:r>
              <w:rPr>
                <w:rFonts w:cs="Segoe UI"/>
                <w:sz w:val="19"/>
              </w:rPr>
              <w:t>T+30</w:t>
            </w:r>
          </w:p>
        </w:tc>
        <w:tc>
          <w:tcPr>
            <w:tcW w:w="1530" w:type="dxa"/>
            <w:tcMar>
              <w:top w:w="90" w:type="dxa"/>
              <w:left w:w="120" w:type="dxa"/>
              <w:bottom w:w="90" w:type="dxa"/>
              <w:right w:w="120" w:type="dxa"/>
            </w:tcMar>
          </w:tcPr>
          <w:p w14:paraId="5C977A4C" w14:textId="77777777" w:rsidR="0009272E" w:rsidRDefault="00C06A0E">
            <w:pPr>
              <w:spacing w:before="20" w:after="20" w:line="300" w:lineRule="exact"/>
            </w:pPr>
            <w:r>
              <w:rPr>
                <w:rFonts w:cs="Segoe UI"/>
                <w:sz w:val="19"/>
              </w:rPr>
              <w:t>Security Operations + IT</w:t>
            </w:r>
          </w:p>
        </w:tc>
        <w:tc>
          <w:tcPr>
            <w:tcW w:w="5046" w:type="dxa"/>
            <w:tcMar>
              <w:top w:w="90" w:type="dxa"/>
              <w:left w:w="120" w:type="dxa"/>
              <w:bottom w:w="90" w:type="dxa"/>
              <w:right w:w="120" w:type="dxa"/>
            </w:tcMar>
          </w:tcPr>
          <w:p w14:paraId="3A3BA388" w14:textId="77777777" w:rsidR="0009272E" w:rsidRDefault="00C06A0E">
            <w:pPr>
              <w:spacing w:before="20" w:after="20" w:line="300" w:lineRule="exact"/>
            </w:pPr>
            <w:r>
              <w:rPr>
                <w:rFonts w:cs="Segoe UI"/>
                <w:sz w:val="19"/>
              </w:rPr>
              <w:t xml:space="preserve">Confirm no residual accounts, tokens or share links, and no code left in </w:t>
            </w:r>
            <w:r>
              <w:rPr>
                <w:rFonts w:cs="Segoe UI"/>
                <w:sz w:val="19"/>
              </w:rPr>
              <w:t>personal cloud or collaboration tools</w:t>
            </w:r>
          </w:p>
        </w:tc>
      </w:tr>
    </w:tbl>
    <w:p w14:paraId="3F03EFDD" w14:textId="77777777" w:rsidR="0009272E" w:rsidRDefault="0009272E"/>
    <w:tbl>
      <w:tblPr>
        <w:tblW w:w="0" w:type="auto"/>
        <w:tblBorders>
          <w:left w:val="single" w:sz="22" w:space="0" w:color="2D5C8A"/>
        </w:tblBorders>
        <w:tblCellMar>
          <w:top w:w="70" w:type="dxa"/>
          <w:left w:w="150" w:type="dxa"/>
          <w:bottom w:w="70" w:type="dxa"/>
          <w:right w:w="150" w:type="dxa"/>
        </w:tblCellMar>
        <w:tblLook w:val="04A0" w:firstRow="1" w:lastRow="0" w:firstColumn="1" w:lastColumn="0" w:noHBand="0" w:noVBand="1"/>
      </w:tblPr>
      <w:tblGrid>
        <w:gridCol w:w="9072"/>
      </w:tblGrid>
      <w:tr w:rsidR="0009272E" w14:paraId="01ED277B" w14:textId="77777777">
        <w:tc>
          <w:tcPr>
            <w:tcW w:w="9072" w:type="dxa"/>
            <w:shd w:val="clear" w:color="auto" w:fill="EAEFF5"/>
          </w:tcPr>
          <w:p w14:paraId="1515D731" w14:textId="77777777" w:rsidR="0009272E" w:rsidRDefault="00C06A0E">
            <w:pPr>
              <w:jc w:val="both"/>
            </w:pPr>
            <w:r>
              <w:rPr>
                <w:b/>
                <w:color w:val="2D5C8A"/>
                <w:sz w:val="21"/>
              </w:rPr>
              <w:t>Recommended</w:t>
            </w:r>
            <w:r>
              <w:rPr>
                <w:b/>
                <w:color w:val="2D5C8A"/>
                <w:sz w:val="21"/>
              </w:rPr>
              <w:t xml:space="preserve">　</w:t>
            </w:r>
            <w:r>
              <w:rPr>
                <w:sz w:val="21"/>
              </w:rPr>
              <w:t xml:space="preserve">Agree the T-30 boundary with HR and Legal in advance: raising alert sensitivity observes system behaviour and must not become a targeted investigation of an </w:t>
            </w:r>
            <w:r>
              <w:rPr>
                <w:sz w:val="21"/>
              </w:rPr>
              <w:lastRenderedPageBreak/>
              <w:t>individual.</w:t>
            </w:r>
          </w:p>
        </w:tc>
      </w:tr>
    </w:tbl>
    <w:p w14:paraId="02104166" w14:textId="77777777" w:rsidR="0009272E" w:rsidRDefault="0009272E"/>
    <w:p w14:paraId="44A9A3DF" w14:textId="77777777" w:rsidR="0009272E" w:rsidRDefault="00C06A0E">
      <w:pPr>
        <w:spacing w:after="160" w:line="400" w:lineRule="exact"/>
        <w:jc w:val="both"/>
      </w:pPr>
      <w:r>
        <w:rPr>
          <w:b/>
        </w:rPr>
        <w:t>10.4 Exit declaration</w:t>
      </w:r>
      <w:r>
        <w:t xml:space="preserve">　</w:t>
      </w:r>
      <w:r>
        <w:t>Should state that the individual has returned all company equipment and material, has not retained company source code or technical documentation in any form, and understands that confidentiality obligations continue after departure.</w:t>
      </w:r>
    </w:p>
    <w:p w14:paraId="3B008D3B" w14:textId="77777777" w:rsidR="0009272E" w:rsidRDefault="00C06A0E">
      <w:pPr>
        <w:pStyle w:val="1"/>
        <w:spacing w:before="480" w:line="560" w:lineRule="exact"/>
      </w:pPr>
      <w:bookmarkStart w:id="10" w:name="heading_11"/>
      <w:r>
        <w:rPr>
          <w:rFonts w:ascii="Segoe UI" w:eastAsia="微软雅黑" w:hAnsi="Segoe UI" w:cs="Segoe UI"/>
        </w:rPr>
        <w:t>11  Violations and Incident Response</w:t>
      </w:r>
      <w:bookmarkEnd w:id="10"/>
    </w:p>
    <w:p w14:paraId="1F36DFDC" w14:textId="77777777" w:rsidR="0009272E" w:rsidRDefault="0009272E">
      <w:pPr>
        <w:keepNext/>
        <w:pBdr>
          <w:bottom w:val="single" w:sz="16" w:space="0" w:color="3ECF8E"/>
        </w:pBdr>
        <w:spacing w:before="160" w:after="280" w:line="40" w:lineRule="exact"/>
        <w:ind w:right="7597"/>
      </w:pPr>
    </w:p>
    <w:p w14:paraId="1736C315" w14:textId="77777777" w:rsidR="0009272E" w:rsidRDefault="00C06A0E">
      <w:pPr>
        <w:spacing w:after="160" w:line="400" w:lineRule="exact"/>
        <w:jc w:val="both"/>
      </w:pPr>
      <w:r>
        <w:rPr>
          <w:b/>
        </w:rPr>
        <w:t>11.1 Severity</w:t>
      </w:r>
      <w:r>
        <w:t xml:space="preserve">　</w:t>
      </w:r>
      <w:r>
        <w:rPr>
          <w:i/>
        </w:rPr>
        <w:t>Minor</w:t>
      </w:r>
      <w:r>
        <w:t xml:space="preserve"> — a procedural breach with no exposure, such as failing to return temporary access. </w:t>
      </w:r>
      <w:r>
        <w:rPr>
          <w:i/>
        </w:rPr>
        <w:t>Major</w:t>
      </w:r>
      <w:r>
        <w:t xml:space="preserve"> — real exposure risk, such as uploading Confidential code to personal cloud storage or pasting Restricted code into an unapproved AI tool. </w:t>
      </w:r>
      <w:r>
        <w:rPr>
          <w:i/>
        </w:rPr>
        <w:t>Suspected theft</w:t>
      </w:r>
      <w:r>
        <w:t xml:space="preserve"> — indications of deliberate acquisition and removal of IP.</w:t>
      </w:r>
    </w:p>
    <w:p w14:paraId="2AE6AD09" w14:textId="77777777" w:rsidR="0009272E" w:rsidRDefault="00C06A0E">
      <w:pPr>
        <w:spacing w:after="160" w:line="400" w:lineRule="exact"/>
        <w:jc w:val="both"/>
      </w:pPr>
      <w:r>
        <w:rPr>
          <w:b/>
        </w:rPr>
        <w:t>11.2 Reporting</w:t>
      </w:r>
      <w:r>
        <w:t xml:space="preserve">　</w:t>
      </w:r>
      <w:r>
        <w:t>Report immediately to [Security Team Email]; do not resolve it informally. Good-faith reporters are protected even if the report proves mistaken.</w:t>
      </w:r>
    </w:p>
    <w:p w14:paraId="6E88F2C8" w14:textId="77777777" w:rsidR="0009272E" w:rsidRDefault="00C06A0E">
      <w:pPr>
        <w:spacing w:after="160" w:line="400" w:lineRule="exact"/>
        <w:jc w:val="both"/>
      </w:pPr>
      <w:r>
        <w:rPr>
          <w:b/>
        </w:rPr>
        <w:t>11.3 Preserve evidence first</w:t>
      </w:r>
      <w:r>
        <w:t xml:space="preserve">　</w:t>
      </w:r>
      <w:r>
        <w:t>Where theft is suspected, preserve evidence rather than disabling the account — acting too early signals the individual and can lead to evidence being destroyed. The Head of Information Security and Legal decide when to disable accounts and recover devices. Devices are handed over in original state and must not be examined, copied or reformatted by the business unit.</w:t>
      </w:r>
    </w:p>
    <w:p w14:paraId="16D6CB8F" w14:textId="77777777" w:rsidR="0009272E" w:rsidRDefault="00C06A0E">
      <w:pPr>
        <w:spacing w:after="160" w:line="400" w:lineRule="exact"/>
        <w:jc w:val="both"/>
      </w:pPr>
      <w:r>
        <w:rPr>
          <w:b/>
        </w:rPr>
        <w:t>11.4 Investigation and outcome</w:t>
      </w:r>
      <w:r>
        <w:t xml:space="preserve">　</w:t>
      </w:r>
      <w:r>
        <w:t>Security Operations leads, involving Legal and HR as appropriate, following the established internal process and preserving the right of reply. Minor violations are addressed by correction and training, major violations through the disciplinary process, and substantiated theft through disciplinary action and legal remedies.</w:t>
      </w:r>
    </w:p>
    <w:p w14:paraId="494BEBD0" w14:textId="77777777" w:rsidR="0009272E" w:rsidRDefault="00C06A0E">
      <w:pPr>
        <w:pStyle w:val="1"/>
        <w:spacing w:before="480" w:line="560" w:lineRule="exact"/>
      </w:pPr>
      <w:bookmarkStart w:id="11" w:name="heading_12"/>
      <w:r>
        <w:rPr>
          <w:rFonts w:ascii="Segoe UI" w:eastAsia="微软雅黑" w:hAnsi="Segoe UI" w:cs="Segoe UI"/>
        </w:rPr>
        <w:t>12  Policy Review and Version Control</w:t>
      </w:r>
      <w:bookmarkEnd w:id="11"/>
    </w:p>
    <w:p w14:paraId="00A2739E" w14:textId="77777777" w:rsidR="0009272E" w:rsidRDefault="0009272E">
      <w:pPr>
        <w:keepNext/>
        <w:pBdr>
          <w:bottom w:val="single" w:sz="16" w:space="0" w:color="3ECF8E"/>
        </w:pBdr>
        <w:spacing w:before="160" w:after="280" w:line="40" w:lineRule="exact"/>
        <w:ind w:right="7597"/>
      </w:pPr>
    </w:p>
    <w:p w14:paraId="733A1AD5" w14:textId="77777777" w:rsidR="0009272E" w:rsidRDefault="00C06A0E">
      <w:pPr>
        <w:spacing w:after="160" w:line="400" w:lineRule="exact"/>
        <w:jc w:val="both"/>
      </w:pPr>
      <w:r>
        <w:t>Reviewed at least every 12 months, and immediately on material change to the business or architecture, a change in applicable law, a major incident, or the introduction of a high-risk tool. Effective [Effective Date]; interpreted by [Policy Owner]. Where existing rules conflict, this policy prevails.</w:t>
      </w: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1077"/>
        <w:gridCol w:w="2210"/>
        <w:gridCol w:w="1262"/>
        <w:gridCol w:w="2731"/>
        <w:gridCol w:w="1789"/>
      </w:tblGrid>
      <w:tr w:rsidR="0009272E" w14:paraId="38EDE112" w14:textId="77777777">
        <w:trPr>
          <w:cantSplit/>
          <w:tblHeader/>
        </w:trPr>
        <w:tc>
          <w:tcPr>
            <w:tcW w:w="1077" w:type="dxa"/>
            <w:shd w:val="clear" w:color="auto" w:fill="E3EBF3"/>
            <w:tcMar>
              <w:top w:w="90" w:type="dxa"/>
              <w:left w:w="120" w:type="dxa"/>
              <w:bottom w:w="90" w:type="dxa"/>
              <w:right w:w="120" w:type="dxa"/>
            </w:tcMar>
          </w:tcPr>
          <w:p w14:paraId="1724648E" w14:textId="77777777" w:rsidR="0009272E" w:rsidRDefault="00C06A0E">
            <w:pPr>
              <w:spacing w:before="20" w:after="20" w:line="300" w:lineRule="exact"/>
            </w:pPr>
            <w:r>
              <w:rPr>
                <w:rFonts w:cs="Segoe UI"/>
                <w:b/>
                <w:color w:val="2D5C8A"/>
                <w:sz w:val="19"/>
              </w:rPr>
              <w:t>Version</w:t>
            </w:r>
          </w:p>
        </w:tc>
        <w:tc>
          <w:tcPr>
            <w:tcW w:w="2210" w:type="dxa"/>
            <w:shd w:val="clear" w:color="auto" w:fill="E3EBF3"/>
            <w:tcMar>
              <w:top w:w="90" w:type="dxa"/>
              <w:left w:w="120" w:type="dxa"/>
              <w:bottom w:w="90" w:type="dxa"/>
              <w:right w:w="120" w:type="dxa"/>
            </w:tcMar>
          </w:tcPr>
          <w:p w14:paraId="6A324E4F" w14:textId="77777777" w:rsidR="0009272E" w:rsidRDefault="00C06A0E">
            <w:pPr>
              <w:spacing w:before="20" w:after="20" w:line="300" w:lineRule="exact"/>
            </w:pPr>
            <w:r>
              <w:rPr>
                <w:rFonts w:cs="Segoe UI"/>
                <w:b/>
                <w:color w:val="2D5C8A"/>
                <w:sz w:val="19"/>
              </w:rPr>
              <w:t>Date</w:t>
            </w:r>
          </w:p>
        </w:tc>
        <w:tc>
          <w:tcPr>
            <w:tcW w:w="1262" w:type="dxa"/>
            <w:shd w:val="clear" w:color="auto" w:fill="E3EBF3"/>
            <w:tcMar>
              <w:top w:w="90" w:type="dxa"/>
              <w:left w:w="120" w:type="dxa"/>
              <w:bottom w:w="90" w:type="dxa"/>
              <w:right w:w="120" w:type="dxa"/>
            </w:tcMar>
          </w:tcPr>
          <w:p w14:paraId="26F32BC8" w14:textId="77777777" w:rsidR="0009272E" w:rsidRDefault="00C06A0E">
            <w:pPr>
              <w:spacing w:before="20" w:after="20" w:line="300" w:lineRule="exact"/>
            </w:pPr>
            <w:r>
              <w:rPr>
                <w:rFonts w:cs="Segoe UI"/>
                <w:b/>
                <w:color w:val="2D5C8A"/>
                <w:sz w:val="19"/>
              </w:rPr>
              <w:t>Author</w:t>
            </w:r>
          </w:p>
        </w:tc>
        <w:tc>
          <w:tcPr>
            <w:tcW w:w="2731" w:type="dxa"/>
            <w:shd w:val="clear" w:color="auto" w:fill="E3EBF3"/>
            <w:tcMar>
              <w:top w:w="90" w:type="dxa"/>
              <w:left w:w="120" w:type="dxa"/>
              <w:bottom w:w="90" w:type="dxa"/>
              <w:right w:w="120" w:type="dxa"/>
            </w:tcMar>
          </w:tcPr>
          <w:p w14:paraId="59E34D87" w14:textId="77777777" w:rsidR="0009272E" w:rsidRDefault="00C06A0E">
            <w:pPr>
              <w:spacing w:before="20" w:after="20" w:line="300" w:lineRule="exact"/>
            </w:pPr>
            <w:r>
              <w:rPr>
                <w:rFonts w:cs="Segoe UI"/>
                <w:b/>
                <w:color w:val="2D5C8A"/>
                <w:sz w:val="19"/>
              </w:rPr>
              <w:t>Summary of change</w:t>
            </w:r>
          </w:p>
        </w:tc>
        <w:tc>
          <w:tcPr>
            <w:tcW w:w="1789" w:type="dxa"/>
            <w:shd w:val="clear" w:color="auto" w:fill="E3EBF3"/>
            <w:tcMar>
              <w:top w:w="90" w:type="dxa"/>
              <w:left w:w="120" w:type="dxa"/>
              <w:bottom w:w="90" w:type="dxa"/>
              <w:right w:w="120" w:type="dxa"/>
            </w:tcMar>
          </w:tcPr>
          <w:p w14:paraId="002224E4" w14:textId="77777777" w:rsidR="0009272E" w:rsidRDefault="00C06A0E">
            <w:pPr>
              <w:spacing w:before="20" w:after="20" w:line="300" w:lineRule="exact"/>
            </w:pPr>
            <w:r>
              <w:rPr>
                <w:rFonts w:cs="Segoe UI"/>
                <w:b/>
                <w:color w:val="2D5C8A"/>
                <w:sz w:val="19"/>
              </w:rPr>
              <w:t>Approved by</w:t>
            </w:r>
          </w:p>
        </w:tc>
      </w:tr>
      <w:tr w:rsidR="0009272E" w14:paraId="5AFEC8F7" w14:textId="77777777">
        <w:trPr>
          <w:cantSplit/>
        </w:trPr>
        <w:tc>
          <w:tcPr>
            <w:tcW w:w="1077" w:type="dxa"/>
            <w:tcMar>
              <w:top w:w="90" w:type="dxa"/>
              <w:left w:w="120" w:type="dxa"/>
              <w:bottom w:w="90" w:type="dxa"/>
              <w:right w:w="120" w:type="dxa"/>
            </w:tcMar>
          </w:tcPr>
          <w:p w14:paraId="18E049C2" w14:textId="77777777" w:rsidR="0009272E" w:rsidRDefault="00C06A0E">
            <w:pPr>
              <w:spacing w:before="20" w:after="20" w:line="300" w:lineRule="exact"/>
            </w:pPr>
            <w:r>
              <w:rPr>
                <w:rFonts w:cs="Segoe UI"/>
                <w:sz w:val="19"/>
              </w:rPr>
              <w:lastRenderedPageBreak/>
              <w:t>1.0</w:t>
            </w:r>
          </w:p>
        </w:tc>
        <w:tc>
          <w:tcPr>
            <w:tcW w:w="2210" w:type="dxa"/>
            <w:tcMar>
              <w:top w:w="90" w:type="dxa"/>
              <w:left w:w="120" w:type="dxa"/>
              <w:bottom w:w="90" w:type="dxa"/>
              <w:right w:w="120" w:type="dxa"/>
            </w:tcMar>
          </w:tcPr>
          <w:p w14:paraId="6F7A4DA6" w14:textId="77777777" w:rsidR="0009272E" w:rsidRDefault="00C06A0E">
            <w:pPr>
              <w:spacing w:before="20" w:after="20" w:line="300" w:lineRule="exact"/>
            </w:pPr>
            <w:r>
              <w:rPr>
                <w:rFonts w:cs="Segoe UI"/>
                <w:sz w:val="19"/>
              </w:rPr>
              <w:t>[Effective Date]</w:t>
            </w:r>
          </w:p>
        </w:tc>
        <w:tc>
          <w:tcPr>
            <w:tcW w:w="1262" w:type="dxa"/>
            <w:tcMar>
              <w:top w:w="90" w:type="dxa"/>
              <w:left w:w="120" w:type="dxa"/>
              <w:bottom w:w="90" w:type="dxa"/>
              <w:right w:w="120" w:type="dxa"/>
            </w:tcMar>
          </w:tcPr>
          <w:p w14:paraId="4201BFA8" w14:textId="77777777" w:rsidR="0009272E" w:rsidRDefault="00C06A0E">
            <w:pPr>
              <w:spacing w:before="20" w:after="20" w:line="300" w:lineRule="exact"/>
            </w:pPr>
            <w:r>
              <w:rPr>
                <w:rFonts w:cs="Segoe UI"/>
                <w:sz w:val="19"/>
              </w:rPr>
              <w:t>[Author]</w:t>
            </w:r>
          </w:p>
        </w:tc>
        <w:tc>
          <w:tcPr>
            <w:tcW w:w="2731" w:type="dxa"/>
            <w:tcMar>
              <w:top w:w="90" w:type="dxa"/>
              <w:left w:w="120" w:type="dxa"/>
              <w:bottom w:w="90" w:type="dxa"/>
              <w:right w:w="120" w:type="dxa"/>
            </w:tcMar>
          </w:tcPr>
          <w:p w14:paraId="58226EAA" w14:textId="77777777" w:rsidR="0009272E" w:rsidRDefault="00C06A0E">
            <w:pPr>
              <w:spacing w:before="20" w:after="20" w:line="300" w:lineRule="exact"/>
            </w:pPr>
            <w:r>
              <w:rPr>
                <w:rFonts w:cs="Segoe UI"/>
                <w:sz w:val="19"/>
              </w:rPr>
              <w:t>Initial release</w:t>
            </w:r>
          </w:p>
        </w:tc>
        <w:tc>
          <w:tcPr>
            <w:tcW w:w="1789" w:type="dxa"/>
            <w:tcMar>
              <w:top w:w="90" w:type="dxa"/>
              <w:left w:w="120" w:type="dxa"/>
              <w:bottom w:w="90" w:type="dxa"/>
              <w:right w:w="120" w:type="dxa"/>
            </w:tcMar>
          </w:tcPr>
          <w:p w14:paraId="3BFC5968" w14:textId="77777777" w:rsidR="0009272E" w:rsidRDefault="00C06A0E">
            <w:pPr>
              <w:spacing w:before="20" w:after="20" w:line="300" w:lineRule="exact"/>
            </w:pPr>
            <w:r>
              <w:rPr>
                <w:rFonts w:cs="Segoe UI"/>
                <w:sz w:val="19"/>
              </w:rPr>
              <w:t>[Approver]</w:t>
            </w:r>
          </w:p>
        </w:tc>
      </w:tr>
      <w:tr w:rsidR="0009272E" w14:paraId="4F1044EF" w14:textId="77777777">
        <w:trPr>
          <w:cantSplit/>
          <w:trHeight w:val="850"/>
        </w:trPr>
        <w:tc>
          <w:tcPr>
            <w:tcW w:w="1077" w:type="dxa"/>
            <w:tcMar>
              <w:top w:w="90" w:type="dxa"/>
              <w:left w:w="120" w:type="dxa"/>
              <w:bottom w:w="90" w:type="dxa"/>
              <w:right w:w="120" w:type="dxa"/>
            </w:tcMar>
          </w:tcPr>
          <w:p w14:paraId="7B7091EE" w14:textId="77777777" w:rsidR="0009272E" w:rsidRDefault="0009272E">
            <w:pPr>
              <w:spacing w:before="20" w:after="20" w:line="300" w:lineRule="exact"/>
            </w:pPr>
          </w:p>
        </w:tc>
        <w:tc>
          <w:tcPr>
            <w:tcW w:w="2210" w:type="dxa"/>
            <w:tcMar>
              <w:top w:w="90" w:type="dxa"/>
              <w:left w:w="120" w:type="dxa"/>
              <w:bottom w:w="90" w:type="dxa"/>
              <w:right w:w="120" w:type="dxa"/>
            </w:tcMar>
          </w:tcPr>
          <w:p w14:paraId="289B4E60" w14:textId="77777777" w:rsidR="0009272E" w:rsidRDefault="0009272E">
            <w:pPr>
              <w:spacing w:before="20" w:after="20" w:line="300" w:lineRule="exact"/>
            </w:pPr>
          </w:p>
        </w:tc>
        <w:tc>
          <w:tcPr>
            <w:tcW w:w="1262" w:type="dxa"/>
            <w:tcMar>
              <w:top w:w="90" w:type="dxa"/>
              <w:left w:w="120" w:type="dxa"/>
              <w:bottom w:w="90" w:type="dxa"/>
              <w:right w:w="120" w:type="dxa"/>
            </w:tcMar>
          </w:tcPr>
          <w:p w14:paraId="691A768A" w14:textId="77777777" w:rsidR="0009272E" w:rsidRDefault="0009272E">
            <w:pPr>
              <w:spacing w:before="20" w:after="20" w:line="300" w:lineRule="exact"/>
            </w:pPr>
          </w:p>
        </w:tc>
        <w:tc>
          <w:tcPr>
            <w:tcW w:w="2731" w:type="dxa"/>
            <w:tcMar>
              <w:top w:w="90" w:type="dxa"/>
              <w:left w:w="120" w:type="dxa"/>
              <w:bottom w:w="90" w:type="dxa"/>
              <w:right w:w="120" w:type="dxa"/>
            </w:tcMar>
          </w:tcPr>
          <w:p w14:paraId="374278C8" w14:textId="77777777" w:rsidR="0009272E" w:rsidRDefault="0009272E">
            <w:pPr>
              <w:spacing w:before="20" w:after="20" w:line="300" w:lineRule="exact"/>
            </w:pPr>
          </w:p>
        </w:tc>
        <w:tc>
          <w:tcPr>
            <w:tcW w:w="1789" w:type="dxa"/>
            <w:tcMar>
              <w:top w:w="90" w:type="dxa"/>
              <w:left w:w="120" w:type="dxa"/>
              <w:bottom w:w="90" w:type="dxa"/>
              <w:right w:w="120" w:type="dxa"/>
            </w:tcMar>
          </w:tcPr>
          <w:p w14:paraId="0C2052AC" w14:textId="77777777" w:rsidR="0009272E" w:rsidRDefault="0009272E">
            <w:pPr>
              <w:spacing w:before="20" w:after="20" w:line="300" w:lineRule="exact"/>
            </w:pPr>
          </w:p>
        </w:tc>
      </w:tr>
    </w:tbl>
    <w:p w14:paraId="3E31645C" w14:textId="77777777" w:rsidR="0009272E" w:rsidRDefault="00C06A0E">
      <w:pPr>
        <w:pStyle w:val="1"/>
        <w:spacing w:before="480" w:line="560" w:lineRule="exact"/>
      </w:pPr>
      <w:bookmarkStart w:id="12" w:name="heading_13"/>
      <w:r>
        <w:rPr>
          <w:rFonts w:ascii="Segoe UI" w:eastAsia="微软雅黑" w:hAnsi="Segoe UI" w:cs="Segoe UI"/>
        </w:rPr>
        <w:t>Appendix A — Standards Mapping</w:t>
      </w:r>
      <w:bookmarkEnd w:id="12"/>
    </w:p>
    <w:p w14:paraId="07E3E79B" w14:textId="77777777" w:rsidR="0009272E" w:rsidRDefault="0009272E">
      <w:pPr>
        <w:keepNext/>
        <w:pBdr>
          <w:bottom w:val="single" w:sz="16" w:space="0" w:color="3ECF8E"/>
        </w:pBdr>
        <w:spacing w:before="160" w:after="280" w:line="40" w:lineRule="exact"/>
        <w:ind w:right="7597"/>
      </w:pPr>
    </w:p>
    <w:p w14:paraId="4D38D20A" w14:textId="77777777" w:rsidR="0009272E" w:rsidRDefault="00C06A0E">
      <w:pPr>
        <w:spacing w:after="160" w:line="400" w:lineRule="exact"/>
        <w:jc w:val="both"/>
      </w:pPr>
      <w:r>
        <w:t>Control numbers and subject names only — the standards' text is copyrighted and not reproduced. Verify against your own licensed copy.</w:t>
      </w: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3466"/>
        <w:gridCol w:w="2211"/>
        <w:gridCol w:w="1863"/>
        <w:gridCol w:w="1530"/>
      </w:tblGrid>
      <w:tr w:rsidR="0009272E" w14:paraId="07DABD83" w14:textId="77777777">
        <w:trPr>
          <w:cantSplit/>
          <w:tblHeader/>
        </w:trPr>
        <w:tc>
          <w:tcPr>
            <w:tcW w:w="3466" w:type="dxa"/>
            <w:shd w:val="clear" w:color="auto" w:fill="E3EBF3"/>
            <w:tcMar>
              <w:top w:w="90" w:type="dxa"/>
              <w:left w:w="120" w:type="dxa"/>
              <w:bottom w:w="90" w:type="dxa"/>
              <w:right w:w="120" w:type="dxa"/>
            </w:tcMar>
          </w:tcPr>
          <w:p w14:paraId="17DEB455" w14:textId="77777777" w:rsidR="0009272E" w:rsidRDefault="00C06A0E">
            <w:pPr>
              <w:spacing w:before="20" w:after="20" w:line="300" w:lineRule="exact"/>
            </w:pPr>
            <w:r>
              <w:rPr>
                <w:rFonts w:cs="Segoe UI"/>
                <w:b/>
                <w:color w:val="2D5C8A"/>
                <w:sz w:val="19"/>
              </w:rPr>
              <w:t>Policy section</w:t>
            </w:r>
          </w:p>
        </w:tc>
        <w:tc>
          <w:tcPr>
            <w:tcW w:w="2211" w:type="dxa"/>
            <w:shd w:val="clear" w:color="auto" w:fill="E3EBF3"/>
            <w:tcMar>
              <w:top w:w="90" w:type="dxa"/>
              <w:left w:w="120" w:type="dxa"/>
              <w:bottom w:w="90" w:type="dxa"/>
              <w:right w:w="120" w:type="dxa"/>
            </w:tcMar>
          </w:tcPr>
          <w:p w14:paraId="55B8ED88" w14:textId="77777777" w:rsidR="0009272E" w:rsidRDefault="00C06A0E">
            <w:pPr>
              <w:spacing w:before="20" w:after="20" w:line="300" w:lineRule="exact"/>
            </w:pPr>
            <w:r>
              <w:rPr>
                <w:rFonts w:cs="Segoe UI"/>
                <w:b/>
                <w:color w:val="2D5C8A"/>
                <w:sz w:val="19"/>
              </w:rPr>
              <w:t xml:space="preserve">ISO/IEC </w:t>
            </w:r>
            <w:r>
              <w:rPr>
                <w:rFonts w:cs="Segoe UI"/>
                <w:b/>
                <w:color w:val="2D5C8A"/>
                <w:sz w:val="19"/>
              </w:rPr>
              <w:t>27001:2022</w:t>
            </w:r>
          </w:p>
        </w:tc>
        <w:tc>
          <w:tcPr>
            <w:tcW w:w="1863" w:type="dxa"/>
            <w:shd w:val="clear" w:color="auto" w:fill="E3EBF3"/>
            <w:tcMar>
              <w:top w:w="90" w:type="dxa"/>
              <w:left w:w="120" w:type="dxa"/>
              <w:bottom w:w="90" w:type="dxa"/>
              <w:right w:w="120" w:type="dxa"/>
            </w:tcMar>
          </w:tcPr>
          <w:p w14:paraId="327D4D47" w14:textId="77777777" w:rsidR="0009272E" w:rsidRDefault="00C06A0E">
            <w:pPr>
              <w:spacing w:before="20" w:after="20" w:line="300" w:lineRule="exact"/>
            </w:pPr>
            <w:r>
              <w:rPr>
                <w:rFonts w:cs="Segoe UI"/>
                <w:b/>
                <w:color w:val="2D5C8A"/>
                <w:sz w:val="19"/>
              </w:rPr>
              <w:t>NIST SP 800-53 Rev.5</w:t>
            </w:r>
          </w:p>
        </w:tc>
        <w:tc>
          <w:tcPr>
            <w:tcW w:w="1530" w:type="dxa"/>
            <w:shd w:val="clear" w:color="auto" w:fill="E3EBF3"/>
            <w:tcMar>
              <w:top w:w="90" w:type="dxa"/>
              <w:left w:w="120" w:type="dxa"/>
              <w:bottom w:w="90" w:type="dxa"/>
              <w:right w:w="120" w:type="dxa"/>
            </w:tcMar>
          </w:tcPr>
          <w:p w14:paraId="0C0A7297" w14:textId="77777777" w:rsidR="0009272E" w:rsidRDefault="00C06A0E">
            <w:pPr>
              <w:spacing w:before="20" w:after="20" w:line="300" w:lineRule="exact"/>
            </w:pPr>
            <w:r>
              <w:rPr>
                <w:rFonts w:cs="Segoe UI"/>
                <w:b/>
                <w:color w:val="2D5C8A"/>
                <w:sz w:val="19"/>
              </w:rPr>
              <w:t>SOC 2 TSC</w:t>
            </w:r>
          </w:p>
        </w:tc>
      </w:tr>
      <w:tr w:rsidR="0009272E" w14:paraId="79956960" w14:textId="77777777">
        <w:trPr>
          <w:cantSplit/>
        </w:trPr>
        <w:tc>
          <w:tcPr>
            <w:tcW w:w="3466" w:type="dxa"/>
            <w:tcMar>
              <w:top w:w="90" w:type="dxa"/>
              <w:left w:w="120" w:type="dxa"/>
              <w:bottom w:w="90" w:type="dxa"/>
              <w:right w:w="120" w:type="dxa"/>
            </w:tcMar>
          </w:tcPr>
          <w:p w14:paraId="6DA4F5F9" w14:textId="77777777" w:rsidR="0009272E" w:rsidRDefault="00C06A0E">
            <w:pPr>
              <w:spacing w:before="20" w:after="20" w:line="300" w:lineRule="exact"/>
            </w:pPr>
            <w:r>
              <w:rPr>
                <w:rFonts w:cs="Segoe UI"/>
                <w:b/>
                <w:color w:val="1E3A5F"/>
                <w:sz w:val="19"/>
              </w:rPr>
              <w:t>4. Classification</w:t>
            </w:r>
          </w:p>
        </w:tc>
        <w:tc>
          <w:tcPr>
            <w:tcW w:w="2211" w:type="dxa"/>
            <w:tcMar>
              <w:top w:w="90" w:type="dxa"/>
              <w:left w:w="120" w:type="dxa"/>
              <w:bottom w:w="90" w:type="dxa"/>
              <w:right w:w="120" w:type="dxa"/>
            </w:tcMar>
          </w:tcPr>
          <w:p w14:paraId="6C7D31D0" w14:textId="77777777" w:rsidR="0009272E" w:rsidRDefault="00C06A0E">
            <w:pPr>
              <w:spacing w:before="20" w:after="20" w:line="300" w:lineRule="exact"/>
            </w:pPr>
            <w:r>
              <w:rPr>
                <w:rFonts w:cs="Segoe UI"/>
                <w:sz w:val="19"/>
              </w:rPr>
              <w:t>A.5.12, A.5.13</w:t>
            </w:r>
          </w:p>
        </w:tc>
        <w:tc>
          <w:tcPr>
            <w:tcW w:w="1863" w:type="dxa"/>
            <w:tcMar>
              <w:top w:w="90" w:type="dxa"/>
              <w:left w:w="120" w:type="dxa"/>
              <w:bottom w:w="90" w:type="dxa"/>
              <w:right w:w="120" w:type="dxa"/>
            </w:tcMar>
          </w:tcPr>
          <w:p w14:paraId="19ECE92F" w14:textId="77777777" w:rsidR="0009272E" w:rsidRDefault="00C06A0E">
            <w:pPr>
              <w:spacing w:before="20" w:after="20" w:line="300" w:lineRule="exact"/>
            </w:pPr>
            <w:r>
              <w:rPr>
                <w:rFonts w:cs="Segoe UI"/>
                <w:sz w:val="19"/>
              </w:rPr>
              <w:t>RA-2, MP-3</w:t>
            </w:r>
          </w:p>
        </w:tc>
        <w:tc>
          <w:tcPr>
            <w:tcW w:w="1530" w:type="dxa"/>
            <w:tcMar>
              <w:top w:w="90" w:type="dxa"/>
              <w:left w:w="120" w:type="dxa"/>
              <w:bottom w:w="90" w:type="dxa"/>
              <w:right w:w="120" w:type="dxa"/>
            </w:tcMar>
          </w:tcPr>
          <w:p w14:paraId="30BA63DA" w14:textId="77777777" w:rsidR="0009272E" w:rsidRDefault="00C06A0E">
            <w:pPr>
              <w:spacing w:before="20" w:after="20" w:line="300" w:lineRule="exact"/>
            </w:pPr>
            <w:r>
              <w:rPr>
                <w:rFonts w:cs="Segoe UI"/>
                <w:sz w:val="19"/>
              </w:rPr>
              <w:t>CC3.2</w:t>
            </w:r>
          </w:p>
        </w:tc>
      </w:tr>
      <w:tr w:rsidR="0009272E" w14:paraId="51100BBA" w14:textId="77777777">
        <w:trPr>
          <w:cantSplit/>
        </w:trPr>
        <w:tc>
          <w:tcPr>
            <w:tcW w:w="3466" w:type="dxa"/>
            <w:tcMar>
              <w:top w:w="90" w:type="dxa"/>
              <w:left w:w="120" w:type="dxa"/>
              <w:bottom w:w="90" w:type="dxa"/>
              <w:right w:w="120" w:type="dxa"/>
            </w:tcMar>
          </w:tcPr>
          <w:p w14:paraId="73F87724" w14:textId="77777777" w:rsidR="0009272E" w:rsidRDefault="00C06A0E">
            <w:pPr>
              <w:spacing w:before="20" w:after="20" w:line="300" w:lineRule="exact"/>
            </w:pPr>
            <w:r>
              <w:rPr>
                <w:rFonts w:cs="Segoe UI"/>
                <w:b/>
                <w:color w:val="1E3A5F"/>
                <w:sz w:val="19"/>
              </w:rPr>
              <w:t>5. Access control</w:t>
            </w:r>
          </w:p>
        </w:tc>
        <w:tc>
          <w:tcPr>
            <w:tcW w:w="2211" w:type="dxa"/>
            <w:tcMar>
              <w:top w:w="90" w:type="dxa"/>
              <w:left w:w="120" w:type="dxa"/>
              <w:bottom w:w="90" w:type="dxa"/>
              <w:right w:w="120" w:type="dxa"/>
            </w:tcMar>
          </w:tcPr>
          <w:p w14:paraId="1DFF963E" w14:textId="77777777" w:rsidR="0009272E" w:rsidRDefault="00C06A0E">
            <w:pPr>
              <w:spacing w:before="20" w:after="20" w:line="300" w:lineRule="exact"/>
            </w:pPr>
            <w:r>
              <w:rPr>
                <w:rFonts w:cs="Segoe UI"/>
                <w:sz w:val="19"/>
              </w:rPr>
              <w:t>A.8.4, A.5.15, A.5.18</w:t>
            </w:r>
          </w:p>
        </w:tc>
        <w:tc>
          <w:tcPr>
            <w:tcW w:w="1863" w:type="dxa"/>
            <w:tcMar>
              <w:top w:w="90" w:type="dxa"/>
              <w:left w:w="120" w:type="dxa"/>
              <w:bottom w:w="90" w:type="dxa"/>
              <w:right w:w="120" w:type="dxa"/>
            </w:tcMar>
          </w:tcPr>
          <w:p w14:paraId="71338D3B" w14:textId="77777777" w:rsidR="0009272E" w:rsidRDefault="00C06A0E">
            <w:pPr>
              <w:spacing w:before="20" w:after="20" w:line="300" w:lineRule="exact"/>
            </w:pPr>
            <w:r>
              <w:rPr>
                <w:rFonts w:cs="Segoe UI"/>
                <w:sz w:val="19"/>
              </w:rPr>
              <w:t>AC-2, AC-3, AC-6</w:t>
            </w:r>
          </w:p>
        </w:tc>
        <w:tc>
          <w:tcPr>
            <w:tcW w:w="1530" w:type="dxa"/>
            <w:tcMar>
              <w:top w:w="90" w:type="dxa"/>
              <w:left w:w="120" w:type="dxa"/>
              <w:bottom w:w="90" w:type="dxa"/>
              <w:right w:w="120" w:type="dxa"/>
            </w:tcMar>
          </w:tcPr>
          <w:p w14:paraId="61BDFFED" w14:textId="77777777" w:rsidR="0009272E" w:rsidRDefault="00C06A0E">
            <w:pPr>
              <w:spacing w:before="20" w:after="20" w:line="300" w:lineRule="exact"/>
            </w:pPr>
            <w:r>
              <w:rPr>
                <w:rFonts w:cs="Segoe UI"/>
                <w:sz w:val="19"/>
              </w:rPr>
              <w:t>CC6.1–CC6.3</w:t>
            </w:r>
          </w:p>
        </w:tc>
      </w:tr>
      <w:tr w:rsidR="0009272E" w14:paraId="64C91F9C" w14:textId="77777777">
        <w:trPr>
          <w:cantSplit/>
        </w:trPr>
        <w:tc>
          <w:tcPr>
            <w:tcW w:w="3466" w:type="dxa"/>
            <w:tcMar>
              <w:top w:w="90" w:type="dxa"/>
              <w:left w:w="120" w:type="dxa"/>
              <w:bottom w:w="90" w:type="dxa"/>
              <w:right w:w="120" w:type="dxa"/>
            </w:tcMar>
          </w:tcPr>
          <w:p w14:paraId="6F9EB63C" w14:textId="77777777" w:rsidR="0009272E" w:rsidRDefault="00C06A0E">
            <w:pPr>
              <w:spacing w:before="20" w:after="20" w:line="300" w:lineRule="exact"/>
            </w:pPr>
            <w:r>
              <w:rPr>
                <w:rFonts w:cs="Segoe UI"/>
                <w:b/>
                <w:color w:val="1E3A5F"/>
                <w:sz w:val="19"/>
              </w:rPr>
              <w:t>6. Repository and version control</w:t>
            </w:r>
          </w:p>
        </w:tc>
        <w:tc>
          <w:tcPr>
            <w:tcW w:w="2211" w:type="dxa"/>
            <w:tcMar>
              <w:top w:w="90" w:type="dxa"/>
              <w:left w:w="120" w:type="dxa"/>
              <w:bottom w:w="90" w:type="dxa"/>
              <w:right w:w="120" w:type="dxa"/>
            </w:tcMar>
          </w:tcPr>
          <w:p w14:paraId="36C20991" w14:textId="77777777" w:rsidR="0009272E" w:rsidRDefault="00C06A0E">
            <w:pPr>
              <w:spacing w:before="20" w:after="20" w:line="300" w:lineRule="exact"/>
            </w:pPr>
            <w:r>
              <w:rPr>
                <w:rFonts w:cs="Segoe UI"/>
                <w:sz w:val="19"/>
              </w:rPr>
              <w:t>A.8.4, A.8.31, A.8.32</w:t>
            </w:r>
          </w:p>
        </w:tc>
        <w:tc>
          <w:tcPr>
            <w:tcW w:w="1863" w:type="dxa"/>
            <w:tcMar>
              <w:top w:w="90" w:type="dxa"/>
              <w:left w:w="120" w:type="dxa"/>
              <w:bottom w:w="90" w:type="dxa"/>
              <w:right w:w="120" w:type="dxa"/>
            </w:tcMar>
          </w:tcPr>
          <w:p w14:paraId="4CF5DD8F" w14:textId="77777777" w:rsidR="0009272E" w:rsidRDefault="00C06A0E">
            <w:pPr>
              <w:spacing w:before="20" w:after="20" w:line="300" w:lineRule="exact"/>
            </w:pPr>
            <w:r>
              <w:rPr>
                <w:rFonts w:cs="Segoe UI"/>
                <w:sz w:val="19"/>
              </w:rPr>
              <w:t>CM-3, CM-5, SA-10</w:t>
            </w:r>
          </w:p>
        </w:tc>
        <w:tc>
          <w:tcPr>
            <w:tcW w:w="1530" w:type="dxa"/>
            <w:tcMar>
              <w:top w:w="90" w:type="dxa"/>
              <w:left w:w="120" w:type="dxa"/>
              <w:bottom w:w="90" w:type="dxa"/>
              <w:right w:w="120" w:type="dxa"/>
            </w:tcMar>
          </w:tcPr>
          <w:p w14:paraId="0F41A7A5" w14:textId="77777777" w:rsidR="0009272E" w:rsidRDefault="00C06A0E">
            <w:pPr>
              <w:spacing w:before="20" w:after="20" w:line="300" w:lineRule="exact"/>
            </w:pPr>
            <w:r>
              <w:rPr>
                <w:rFonts w:cs="Segoe UI"/>
                <w:sz w:val="19"/>
              </w:rPr>
              <w:t>CC8.1</w:t>
            </w:r>
          </w:p>
        </w:tc>
      </w:tr>
      <w:tr w:rsidR="0009272E" w14:paraId="43893B15" w14:textId="77777777">
        <w:trPr>
          <w:cantSplit/>
        </w:trPr>
        <w:tc>
          <w:tcPr>
            <w:tcW w:w="3466" w:type="dxa"/>
            <w:tcMar>
              <w:top w:w="90" w:type="dxa"/>
              <w:left w:w="120" w:type="dxa"/>
              <w:bottom w:w="90" w:type="dxa"/>
              <w:right w:w="120" w:type="dxa"/>
            </w:tcMar>
          </w:tcPr>
          <w:p w14:paraId="12CE8621" w14:textId="77777777" w:rsidR="0009272E" w:rsidRDefault="00C06A0E">
            <w:pPr>
              <w:spacing w:before="20" w:after="20" w:line="300" w:lineRule="exact"/>
            </w:pPr>
            <w:r>
              <w:rPr>
                <w:rFonts w:cs="Segoe UI"/>
                <w:b/>
                <w:color w:val="1E3A5F"/>
                <w:sz w:val="19"/>
              </w:rPr>
              <w:t xml:space="preserve">7. </w:t>
            </w:r>
            <w:r>
              <w:rPr>
                <w:rFonts w:cs="Segoe UI"/>
                <w:b/>
                <w:color w:val="1E3A5F"/>
                <w:sz w:val="19"/>
              </w:rPr>
              <w:t>Endpoint and local handling</w:t>
            </w:r>
          </w:p>
        </w:tc>
        <w:tc>
          <w:tcPr>
            <w:tcW w:w="2211" w:type="dxa"/>
            <w:tcMar>
              <w:top w:w="90" w:type="dxa"/>
              <w:left w:w="120" w:type="dxa"/>
              <w:bottom w:w="90" w:type="dxa"/>
              <w:right w:w="120" w:type="dxa"/>
            </w:tcMar>
          </w:tcPr>
          <w:p w14:paraId="17FC6D64" w14:textId="77777777" w:rsidR="0009272E" w:rsidRDefault="00C06A0E">
            <w:pPr>
              <w:spacing w:before="20" w:after="20" w:line="300" w:lineRule="exact"/>
            </w:pPr>
            <w:r>
              <w:rPr>
                <w:rFonts w:cs="Segoe UI"/>
                <w:sz w:val="19"/>
              </w:rPr>
              <w:t>A.8.12, A.7.10, A.5.10</w:t>
            </w:r>
          </w:p>
        </w:tc>
        <w:tc>
          <w:tcPr>
            <w:tcW w:w="1863" w:type="dxa"/>
            <w:tcMar>
              <w:top w:w="90" w:type="dxa"/>
              <w:left w:w="120" w:type="dxa"/>
              <w:bottom w:w="90" w:type="dxa"/>
              <w:right w:w="120" w:type="dxa"/>
            </w:tcMar>
          </w:tcPr>
          <w:p w14:paraId="49FD6128" w14:textId="77777777" w:rsidR="0009272E" w:rsidRDefault="00C06A0E">
            <w:pPr>
              <w:spacing w:before="20" w:after="20" w:line="300" w:lineRule="exact"/>
            </w:pPr>
            <w:r>
              <w:rPr>
                <w:rFonts w:cs="Segoe UI"/>
                <w:sz w:val="19"/>
              </w:rPr>
              <w:t>MP-7, SC-28</w:t>
            </w:r>
          </w:p>
        </w:tc>
        <w:tc>
          <w:tcPr>
            <w:tcW w:w="1530" w:type="dxa"/>
            <w:tcMar>
              <w:top w:w="90" w:type="dxa"/>
              <w:left w:w="120" w:type="dxa"/>
              <w:bottom w:w="90" w:type="dxa"/>
              <w:right w:w="120" w:type="dxa"/>
            </w:tcMar>
          </w:tcPr>
          <w:p w14:paraId="18850E7B" w14:textId="77777777" w:rsidR="0009272E" w:rsidRDefault="00C06A0E">
            <w:pPr>
              <w:spacing w:before="20" w:after="20" w:line="300" w:lineRule="exact"/>
            </w:pPr>
            <w:r>
              <w:rPr>
                <w:rFonts w:cs="Segoe UI"/>
                <w:sz w:val="19"/>
              </w:rPr>
              <w:t>CC6.7</w:t>
            </w:r>
          </w:p>
        </w:tc>
      </w:tr>
      <w:tr w:rsidR="0009272E" w14:paraId="4887B89C" w14:textId="77777777">
        <w:trPr>
          <w:cantSplit/>
        </w:trPr>
        <w:tc>
          <w:tcPr>
            <w:tcW w:w="3466" w:type="dxa"/>
            <w:tcMar>
              <w:top w:w="90" w:type="dxa"/>
              <w:left w:w="120" w:type="dxa"/>
              <w:bottom w:w="90" w:type="dxa"/>
              <w:right w:w="120" w:type="dxa"/>
            </w:tcMar>
          </w:tcPr>
          <w:p w14:paraId="02AC6987" w14:textId="77777777" w:rsidR="0009272E" w:rsidRDefault="00C06A0E">
            <w:pPr>
              <w:spacing w:before="20" w:after="20" w:line="300" w:lineRule="exact"/>
            </w:pPr>
            <w:r>
              <w:rPr>
                <w:rFonts w:cs="Segoe UI"/>
                <w:b/>
                <w:color w:val="1E3A5F"/>
                <w:sz w:val="19"/>
              </w:rPr>
              <w:t>8. Third parties and outsourcing</w:t>
            </w:r>
          </w:p>
        </w:tc>
        <w:tc>
          <w:tcPr>
            <w:tcW w:w="2211" w:type="dxa"/>
            <w:tcMar>
              <w:top w:w="90" w:type="dxa"/>
              <w:left w:w="120" w:type="dxa"/>
              <w:bottom w:w="90" w:type="dxa"/>
              <w:right w:w="120" w:type="dxa"/>
            </w:tcMar>
          </w:tcPr>
          <w:p w14:paraId="2B590BCD" w14:textId="77777777" w:rsidR="0009272E" w:rsidRDefault="00C06A0E">
            <w:pPr>
              <w:spacing w:before="20" w:after="20" w:line="300" w:lineRule="exact"/>
            </w:pPr>
            <w:r>
              <w:rPr>
                <w:rFonts w:cs="Segoe UI"/>
                <w:sz w:val="19"/>
              </w:rPr>
              <w:t>A.5.19, A.5.20, A.6.6</w:t>
            </w:r>
          </w:p>
        </w:tc>
        <w:tc>
          <w:tcPr>
            <w:tcW w:w="1863" w:type="dxa"/>
            <w:tcMar>
              <w:top w:w="90" w:type="dxa"/>
              <w:left w:w="120" w:type="dxa"/>
              <w:bottom w:w="90" w:type="dxa"/>
              <w:right w:w="120" w:type="dxa"/>
            </w:tcMar>
          </w:tcPr>
          <w:p w14:paraId="12269450" w14:textId="77777777" w:rsidR="0009272E" w:rsidRDefault="00C06A0E">
            <w:pPr>
              <w:spacing w:before="20" w:after="20" w:line="300" w:lineRule="exact"/>
            </w:pPr>
            <w:r>
              <w:rPr>
                <w:rFonts w:cs="Segoe UI"/>
                <w:sz w:val="19"/>
              </w:rPr>
              <w:t>SA-9, PS-7</w:t>
            </w:r>
          </w:p>
        </w:tc>
        <w:tc>
          <w:tcPr>
            <w:tcW w:w="1530" w:type="dxa"/>
            <w:tcMar>
              <w:top w:w="90" w:type="dxa"/>
              <w:left w:w="120" w:type="dxa"/>
              <w:bottom w:w="90" w:type="dxa"/>
              <w:right w:w="120" w:type="dxa"/>
            </w:tcMar>
          </w:tcPr>
          <w:p w14:paraId="6D148D90" w14:textId="77777777" w:rsidR="0009272E" w:rsidRDefault="00C06A0E">
            <w:pPr>
              <w:spacing w:before="20" w:after="20" w:line="300" w:lineRule="exact"/>
            </w:pPr>
            <w:r>
              <w:rPr>
                <w:rFonts w:cs="Segoe UI"/>
                <w:sz w:val="19"/>
              </w:rPr>
              <w:t>CC9.2</w:t>
            </w:r>
          </w:p>
        </w:tc>
      </w:tr>
      <w:tr w:rsidR="0009272E" w14:paraId="0A473D50" w14:textId="77777777">
        <w:trPr>
          <w:cantSplit/>
        </w:trPr>
        <w:tc>
          <w:tcPr>
            <w:tcW w:w="3466" w:type="dxa"/>
            <w:tcMar>
              <w:top w:w="90" w:type="dxa"/>
              <w:left w:w="120" w:type="dxa"/>
              <w:bottom w:w="90" w:type="dxa"/>
              <w:right w:w="120" w:type="dxa"/>
            </w:tcMar>
          </w:tcPr>
          <w:p w14:paraId="19C216B6" w14:textId="77777777" w:rsidR="0009272E" w:rsidRDefault="00C06A0E">
            <w:pPr>
              <w:spacing w:before="20" w:after="20" w:line="300" w:lineRule="exact"/>
            </w:pPr>
            <w:r>
              <w:rPr>
                <w:rFonts w:cs="Segoe UI"/>
                <w:b/>
                <w:color w:val="1E3A5F"/>
                <w:sz w:val="19"/>
              </w:rPr>
              <w:t>9. Monitoring and audit</w:t>
            </w:r>
          </w:p>
        </w:tc>
        <w:tc>
          <w:tcPr>
            <w:tcW w:w="2211" w:type="dxa"/>
            <w:tcMar>
              <w:top w:w="90" w:type="dxa"/>
              <w:left w:w="120" w:type="dxa"/>
              <w:bottom w:w="90" w:type="dxa"/>
              <w:right w:w="120" w:type="dxa"/>
            </w:tcMar>
          </w:tcPr>
          <w:p w14:paraId="45EDF605" w14:textId="77777777" w:rsidR="0009272E" w:rsidRDefault="00C06A0E">
            <w:pPr>
              <w:spacing w:before="20" w:after="20" w:line="300" w:lineRule="exact"/>
            </w:pPr>
            <w:r>
              <w:rPr>
                <w:rFonts w:cs="Segoe UI"/>
                <w:sz w:val="19"/>
              </w:rPr>
              <w:t>A.8.15, A.8.16</w:t>
            </w:r>
          </w:p>
        </w:tc>
        <w:tc>
          <w:tcPr>
            <w:tcW w:w="1863" w:type="dxa"/>
            <w:tcMar>
              <w:top w:w="90" w:type="dxa"/>
              <w:left w:w="120" w:type="dxa"/>
              <w:bottom w:w="90" w:type="dxa"/>
              <w:right w:w="120" w:type="dxa"/>
            </w:tcMar>
          </w:tcPr>
          <w:p w14:paraId="5503F69B" w14:textId="77777777" w:rsidR="0009272E" w:rsidRDefault="00C06A0E">
            <w:pPr>
              <w:spacing w:before="20" w:after="20" w:line="300" w:lineRule="exact"/>
            </w:pPr>
            <w:r>
              <w:rPr>
                <w:rFonts w:cs="Segoe UI"/>
                <w:sz w:val="19"/>
              </w:rPr>
              <w:t>AU-2, AU-6, SI-4</w:t>
            </w:r>
          </w:p>
        </w:tc>
        <w:tc>
          <w:tcPr>
            <w:tcW w:w="1530" w:type="dxa"/>
            <w:tcMar>
              <w:top w:w="90" w:type="dxa"/>
              <w:left w:w="120" w:type="dxa"/>
              <w:bottom w:w="90" w:type="dxa"/>
              <w:right w:w="120" w:type="dxa"/>
            </w:tcMar>
          </w:tcPr>
          <w:p w14:paraId="14187B84" w14:textId="77777777" w:rsidR="0009272E" w:rsidRDefault="00C06A0E">
            <w:pPr>
              <w:spacing w:before="20" w:after="20" w:line="300" w:lineRule="exact"/>
            </w:pPr>
            <w:r>
              <w:rPr>
                <w:rFonts w:cs="Segoe UI"/>
                <w:sz w:val="19"/>
              </w:rPr>
              <w:t>CC7.2</w:t>
            </w:r>
          </w:p>
        </w:tc>
      </w:tr>
      <w:tr w:rsidR="0009272E" w14:paraId="2DD4E144" w14:textId="77777777">
        <w:trPr>
          <w:cantSplit/>
        </w:trPr>
        <w:tc>
          <w:tcPr>
            <w:tcW w:w="3466" w:type="dxa"/>
            <w:tcMar>
              <w:top w:w="90" w:type="dxa"/>
              <w:left w:w="120" w:type="dxa"/>
              <w:bottom w:w="90" w:type="dxa"/>
              <w:right w:w="120" w:type="dxa"/>
            </w:tcMar>
          </w:tcPr>
          <w:p w14:paraId="6A07EF0A" w14:textId="77777777" w:rsidR="0009272E" w:rsidRDefault="00C06A0E">
            <w:pPr>
              <w:spacing w:before="20" w:after="20" w:line="300" w:lineRule="exact"/>
            </w:pPr>
            <w:r>
              <w:rPr>
                <w:rFonts w:cs="Segoe UI"/>
                <w:b/>
                <w:color w:val="1E3A5F"/>
                <w:sz w:val="19"/>
              </w:rPr>
              <w:t>10. Employee lifecycle</w:t>
            </w:r>
          </w:p>
        </w:tc>
        <w:tc>
          <w:tcPr>
            <w:tcW w:w="2211" w:type="dxa"/>
            <w:tcMar>
              <w:top w:w="90" w:type="dxa"/>
              <w:left w:w="120" w:type="dxa"/>
              <w:bottom w:w="90" w:type="dxa"/>
              <w:right w:w="120" w:type="dxa"/>
            </w:tcMar>
          </w:tcPr>
          <w:p w14:paraId="4D6A4FB0" w14:textId="77777777" w:rsidR="0009272E" w:rsidRDefault="00C06A0E">
            <w:pPr>
              <w:spacing w:before="20" w:after="20" w:line="300" w:lineRule="exact"/>
            </w:pPr>
            <w:r>
              <w:rPr>
                <w:rFonts w:cs="Segoe UI"/>
                <w:sz w:val="19"/>
              </w:rPr>
              <w:t>A.6.1, A.6.5, A.5.11</w:t>
            </w:r>
          </w:p>
        </w:tc>
        <w:tc>
          <w:tcPr>
            <w:tcW w:w="1863" w:type="dxa"/>
            <w:tcMar>
              <w:top w:w="90" w:type="dxa"/>
              <w:left w:w="120" w:type="dxa"/>
              <w:bottom w:w="90" w:type="dxa"/>
              <w:right w:w="120" w:type="dxa"/>
            </w:tcMar>
          </w:tcPr>
          <w:p w14:paraId="027FF2DA" w14:textId="77777777" w:rsidR="0009272E" w:rsidRDefault="00C06A0E">
            <w:pPr>
              <w:spacing w:before="20" w:after="20" w:line="300" w:lineRule="exact"/>
            </w:pPr>
            <w:r>
              <w:rPr>
                <w:rFonts w:cs="Segoe UI"/>
                <w:sz w:val="19"/>
              </w:rPr>
              <w:t>PS-4, PS-5, AC-2(3)</w:t>
            </w:r>
          </w:p>
        </w:tc>
        <w:tc>
          <w:tcPr>
            <w:tcW w:w="1530" w:type="dxa"/>
            <w:tcMar>
              <w:top w:w="90" w:type="dxa"/>
              <w:left w:w="120" w:type="dxa"/>
              <w:bottom w:w="90" w:type="dxa"/>
              <w:right w:w="120" w:type="dxa"/>
            </w:tcMar>
          </w:tcPr>
          <w:p w14:paraId="0194357E" w14:textId="77777777" w:rsidR="0009272E" w:rsidRDefault="00C06A0E">
            <w:pPr>
              <w:spacing w:before="20" w:after="20" w:line="300" w:lineRule="exact"/>
            </w:pPr>
            <w:r>
              <w:rPr>
                <w:rFonts w:cs="Segoe UI"/>
                <w:sz w:val="19"/>
              </w:rPr>
              <w:t>CC6.2, CC6.3</w:t>
            </w:r>
          </w:p>
        </w:tc>
      </w:tr>
      <w:tr w:rsidR="0009272E" w14:paraId="236A5737" w14:textId="77777777">
        <w:trPr>
          <w:cantSplit/>
        </w:trPr>
        <w:tc>
          <w:tcPr>
            <w:tcW w:w="3466" w:type="dxa"/>
            <w:tcMar>
              <w:top w:w="90" w:type="dxa"/>
              <w:left w:w="120" w:type="dxa"/>
              <w:bottom w:w="90" w:type="dxa"/>
              <w:right w:w="120" w:type="dxa"/>
            </w:tcMar>
          </w:tcPr>
          <w:p w14:paraId="5AD2CAE8" w14:textId="77777777" w:rsidR="0009272E" w:rsidRDefault="00C06A0E">
            <w:pPr>
              <w:spacing w:before="20" w:after="20" w:line="300" w:lineRule="exact"/>
            </w:pPr>
            <w:r>
              <w:rPr>
                <w:rFonts w:cs="Segoe UI"/>
                <w:b/>
                <w:color w:val="1E3A5F"/>
                <w:sz w:val="19"/>
              </w:rPr>
              <w:t>11. Violations and incident response</w:t>
            </w:r>
          </w:p>
        </w:tc>
        <w:tc>
          <w:tcPr>
            <w:tcW w:w="2211" w:type="dxa"/>
            <w:tcMar>
              <w:top w:w="90" w:type="dxa"/>
              <w:left w:w="120" w:type="dxa"/>
              <w:bottom w:w="90" w:type="dxa"/>
              <w:right w:w="120" w:type="dxa"/>
            </w:tcMar>
          </w:tcPr>
          <w:p w14:paraId="63BF11D7" w14:textId="77777777" w:rsidR="0009272E" w:rsidRDefault="00C06A0E">
            <w:pPr>
              <w:spacing w:before="20" w:after="20" w:line="300" w:lineRule="exact"/>
            </w:pPr>
            <w:r>
              <w:rPr>
                <w:rFonts w:cs="Segoe UI"/>
                <w:sz w:val="19"/>
              </w:rPr>
              <w:t>A.5.24, A.5.26</w:t>
            </w:r>
          </w:p>
        </w:tc>
        <w:tc>
          <w:tcPr>
            <w:tcW w:w="1863" w:type="dxa"/>
            <w:tcMar>
              <w:top w:w="90" w:type="dxa"/>
              <w:left w:w="120" w:type="dxa"/>
              <w:bottom w:w="90" w:type="dxa"/>
              <w:right w:w="120" w:type="dxa"/>
            </w:tcMar>
          </w:tcPr>
          <w:p w14:paraId="341C4850" w14:textId="77777777" w:rsidR="0009272E" w:rsidRDefault="00C06A0E">
            <w:pPr>
              <w:spacing w:before="20" w:after="20" w:line="300" w:lineRule="exact"/>
            </w:pPr>
            <w:r>
              <w:rPr>
                <w:rFonts w:cs="Segoe UI"/>
                <w:sz w:val="19"/>
              </w:rPr>
              <w:t>IR-4, IR-5</w:t>
            </w:r>
          </w:p>
        </w:tc>
        <w:tc>
          <w:tcPr>
            <w:tcW w:w="1530" w:type="dxa"/>
            <w:tcMar>
              <w:top w:w="90" w:type="dxa"/>
              <w:left w:w="120" w:type="dxa"/>
              <w:bottom w:w="90" w:type="dxa"/>
              <w:right w:w="120" w:type="dxa"/>
            </w:tcMar>
          </w:tcPr>
          <w:p w14:paraId="3C0EEB6C" w14:textId="77777777" w:rsidR="0009272E" w:rsidRDefault="00C06A0E">
            <w:pPr>
              <w:spacing w:before="20" w:after="20" w:line="300" w:lineRule="exact"/>
            </w:pPr>
            <w:r>
              <w:rPr>
                <w:rFonts w:cs="Segoe UI"/>
                <w:sz w:val="19"/>
              </w:rPr>
              <w:t>CC7.3, CC7.4</w:t>
            </w:r>
          </w:p>
        </w:tc>
      </w:tr>
      <w:tr w:rsidR="0009272E" w14:paraId="395574CC" w14:textId="77777777">
        <w:trPr>
          <w:cantSplit/>
        </w:trPr>
        <w:tc>
          <w:tcPr>
            <w:tcW w:w="3466" w:type="dxa"/>
            <w:tcMar>
              <w:top w:w="90" w:type="dxa"/>
              <w:left w:w="120" w:type="dxa"/>
              <w:bottom w:w="90" w:type="dxa"/>
              <w:right w:w="120" w:type="dxa"/>
            </w:tcMar>
          </w:tcPr>
          <w:p w14:paraId="41A0AFAC" w14:textId="77777777" w:rsidR="0009272E" w:rsidRDefault="00C06A0E">
            <w:pPr>
              <w:spacing w:before="20" w:after="20" w:line="300" w:lineRule="exact"/>
            </w:pPr>
            <w:r>
              <w:rPr>
                <w:rFonts w:cs="Segoe UI"/>
                <w:b/>
                <w:color w:val="1E3A5F"/>
                <w:sz w:val="19"/>
              </w:rPr>
              <w:t>Throughout — intellectual property</w:t>
            </w:r>
          </w:p>
        </w:tc>
        <w:tc>
          <w:tcPr>
            <w:tcW w:w="2211" w:type="dxa"/>
            <w:tcMar>
              <w:top w:w="90" w:type="dxa"/>
              <w:left w:w="120" w:type="dxa"/>
              <w:bottom w:w="90" w:type="dxa"/>
              <w:right w:w="120" w:type="dxa"/>
            </w:tcMar>
          </w:tcPr>
          <w:p w14:paraId="4C803964" w14:textId="77777777" w:rsidR="0009272E" w:rsidRDefault="00C06A0E">
            <w:pPr>
              <w:spacing w:before="20" w:after="20" w:line="300" w:lineRule="exact"/>
            </w:pPr>
            <w:r>
              <w:rPr>
                <w:rFonts w:cs="Segoe UI"/>
                <w:sz w:val="19"/>
              </w:rPr>
              <w:t>A.5.32</w:t>
            </w:r>
          </w:p>
        </w:tc>
        <w:tc>
          <w:tcPr>
            <w:tcW w:w="1863" w:type="dxa"/>
            <w:tcMar>
              <w:top w:w="90" w:type="dxa"/>
              <w:left w:w="120" w:type="dxa"/>
              <w:bottom w:w="90" w:type="dxa"/>
              <w:right w:w="120" w:type="dxa"/>
            </w:tcMar>
          </w:tcPr>
          <w:p w14:paraId="6E269E59" w14:textId="77777777" w:rsidR="0009272E" w:rsidRDefault="00C06A0E">
            <w:pPr>
              <w:spacing w:before="20" w:after="20" w:line="300" w:lineRule="exact"/>
            </w:pPr>
            <w:r>
              <w:rPr>
                <w:rFonts w:cs="Segoe UI"/>
                <w:sz w:val="19"/>
              </w:rPr>
              <w:t>—</w:t>
            </w:r>
          </w:p>
        </w:tc>
        <w:tc>
          <w:tcPr>
            <w:tcW w:w="1530" w:type="dxa"/>
            <w:tcMar>
              <w:top w:w="90" w:type="dxa"/>
              <w:left w:w="120" w:type="dxa"/>
              <w:bottom w:w="90" w:type="dxa"/>
              <w:right w:w="120" w:type="dxa"/>
            </w:tcMar>
          </w:tcPr>
          <w:p w14:paraId="5A95A12F" w14:textId="77777777" w:rsidR="0009272E" w:rsidRDefault="00C06A0E">
            <w:pPr>
              <w:spacing w:before="20" w:after="20" w:line="300" w:lineRule="exact"/>
            </w:pPr>
            <w:r>
              <w:rPr>
                <w:rFonts w:cs="Segoe UI"/>
                <w:sz w:val="19"/>
              </w:rPr>
              <w:t>—</w:t>
            </w:r>
          </w:p>
        </w:tc>
      </w:tr>
    </w:tbl>
    <w:p w14:paraId="1E6E7F18" w14:textId="77777777" w:rsidR="0009272E" w:rsidRDefault="0009272E"/>
    <w:p w14:paraId="100E6C0D" w14:textId="77777777" w:rsidR="0009272E" w:rsidRDefault="00C06A0E">
      <w:pPr>
        <w:spacing w:after="160" w:line="400" w:lineRule="exact"/>
        <w:jc w:val="both"/>
      </w:pPr>
      <w:r>
        <w:t xml:space="preserve">A.8.4 is the anchor control here. Note that it governs </w:t>
      </w:r>
      <w:r>
        <w:rPr>
          <w:b/>
        </w:rPr>
        <w:t>both read and write access</w:t>
      </w:r>
      <w:r>
        <w:t xml:space="preserve"> and requires an audit trail: restricting commit rights while leaving pull activity unbounded and unlogged is generally not sufficient.</w:t>
      </w:r>
    </w:p>
    <w:p w14:paraId="1453E845" w14:textId="77777777" w:rsidR="0009272E" w:rsidRDefault="00C06A0E">
      <w:pPr>
        <w:pStyle w:val="1"/>
        <w:spacing w:before="480" w:line="560" w:lineRule="exact"/>
      </w:pPr>
      <w:bookmarkStart w:id="13" w:name="heading_14"/>
      <w:r>
        <w:rPr>
          <w:rFonts w:ascii="Segoe UI" w:eastAsia="微软雅黑" w:hAnsi="Segoe UI" w:cs="Segoe UI"/>
        </w:rPr>
        <w:lastRenderedPageBreak/>
        <w:t>Appendix B — Implementation Checklist</w:t>
      </w:r>
      <w:bookmarkEnd w:id="13"/>
    </w:p>
    <w:p w14:paraId="720265B9" w14:textId="77777777" w:rsidR="0009272E" w:rsidRDefault="0009272E">
      <w:pPr>
        <w:keepNext/>
        <w:pBdr>
          <w:bottom w:val="single" w:sz="16" w:space="0" w:color="3ECF8E"/>
        </w:pBdr>
        <w:spacing w:before="160" w:after="280" w:line="40" w:lineRule="exact"/>
        <w:ind w:right="7597"/>
      </w:pPr>
    </w:p>
    <w:tbl>
      <w:tblPr>
        <w:tblW w:w="0" w:type="auto"/>
        <w:tblBorders>
          <w:top w:val="single" w:sz="4" w:space="0" w:color="E2E6EB"/>
          <w:left w:val="single" w:sz="4" w:space="0" w:color="E2E6EB"/>
          <w:bottom w:val="single" w:sz="4" w:space="0" w:color="E2E6EB"/>
          <w:right w:val="single" w:sz="4" w:space="0" w:color="E2E6EB"/>
          <w:insideH w:val="single" w:sz="4" w:space="0" w:color="E2E6EB"/>
          <w:insideV w:val="single" w:sz="4" w:space="0" w:color="E2E6EB"/>
        </w:tblBorders>
        <w:tblLayout w:type="fixed"/>
        <w:tblLook w:val="04A0" w:firstRow="1" w:lastRow="0" w:firstColumn="1" w:lastColumn="0" w:noHBand="0" w:noVBand="1"/>
      </w:tblPr>
      <w:tblGrid>
        <w:gridCol w:w="765"/>
        <w:gridCol w:w="2772"/>
        <w:gridCol w:w="850"/>
        <w:gridCol w:w="963"/>
        <w:gridCol w:w="963"/>
        <w:gridCol w:w="963"/>
        <w:gridCol w:w="1791"/>
      </w:tblGrid>
      <w:tr w:rsidR="0009272E" w14:paraId="718B2257" w14:textId="77777777">
        <w:trPr>
          <w:cantSplit/>
          <w:tblHeader/>
        </w:trPr>
        <w:tc>
          <w:tcPr>
            <w:tcW w:w="765" w:type="dxa"/>
            <w:shd w:val="clear" w:color="auto" w:fill="E3EBF3"/>
            <w:tcMar>
              <w:top w:w="90" w:type="dxa"/>
              <w:left w:w="120" w:type="dxa"/>
              <w:bottom w:w="90" w:type="dxa"/>
              <w:right w:w="120" w:type="dxa"/>
            </w:tcMar>
          </w:tcPr>
          <w:p w14:paraId="61054F0F" w14:textId="77777777" w:rsidR="0009272E" w:rsidRDefault="00C06A0E">
            <w:pPr>
              <w:spacing w:before="20" w:after="20" w:line="300" w:lineRule="exact"/>
            </w:pPr>
            <w:r>
              <w:rPr>
                <w:rFonts w:cs="Segoe UI"/>
                <w:b/>
                <w:color w:val="2D5C8A"/>
                <w:sz w:val="18"/>
              </w:rPr>
              <w:t>#</w:t>
            </w:r>
          </w:p>
        </w:tc>
        <w:tc>
          <w:tcPr>
            <w:tcW w:w="2772" w:type="dxa"/>
            <w:shd w:val="clear" w:color="auto" w:fill="E3EBF3"/>
            <w:tcMar>
              <w:top w:w="90" w:type="dxa"/>
              <w:left w:w="120" w:type="dxa"/>
              <w:bottom w:w="90" w:type="dxa"/>
              <w:right w:w="120" w:type="dxa"/>
            </w:tcMar>
          </w:tcPr>
          <w:p w14:paraId="23B6DF2C" w14:textId="77777777" w:rsidR="0009272E" w:rsidRDefault="00C06A0E">
            <w:pPr>
              <w:spacing w:before="20" w:after="20" w:line="300" w:lineRule="exact"/>
            </w:pPr>
            <w:r>
              <w:rPr>
                <w:rFonts w:cs="Segoe UI"/>
                <w:b/>
                <w:color w:val="2D5C8A"/>
                <w:sz w:val="18"/>
              </w:rPr>
              <w:t>Check Item</w:t>
            </w:r>
          </w:p>
        </w:tc>
        <w:tc>
          <w:tcPr>
            <w:tcW w:w="850" w:type="dxa"/>
            <w:shd w:val="clear" w:color="auto" w:fill="E3EBF3"/>
            <w:tcMar>
              <w:top w:w="90" w:type="dxa"/>
              <w:left w:w="120" w:type="dxa"/>
              <w:bottom w:w="90" w:type="dxa"/>
              <w:right w:w="120" w:type="dxa"/>
            </w:tcMar>
          </w:tcPr>
          <w:p w14:paraId="399C63F7" w14:textId="77777777" w:rsidR="0009272E" w:rsidRDefault="00C06A0E">
            <w:pPr>
              <w:spacing w:before="20" w:after="20" w:line="300" w:lineRule="exact"/>
            </w:pPr>
            <w:r>
              <w:rPr>
                <w:rFonts w:cs="Segoe UI"/>
                <w:b/>
                <w:color w:val="2D5C8A"/>
                <w:sz w:val="18"/>
              </w:rPr>
              <w:t>Owner</w:t>
            </w:r>
          </w:p>
        </w:tc>
        <w:tc>
          <w:tcPr>
            <w:tcW w:w="963" w:type="dxa"/>
            <w:shd w:val="clear" w:color="auto" w:fill="E3EBF3"/>
            <w:tcMar>
              <w:top w:w="90" w:type="dxa"/>
              <w:left w:w="120" w:type="dxa"/>
              <w:bottom w:w="90" w:type="dxa"/>
              <w:right w:w="120" w:type="dxa"/>
            </w:tcMar>
          </w:tcPr>
          <w:p w14:paraId="3FB3D16C" w14:textId="77777777" w:rsidR="0009272E" w:rsidRDefault="00C06A0E">
            <w:pPr>
              <w:spacing w:before="20" w:after="20" w:line="300" w:lineRule="exact"/>
            </w:pPr>
            <w:r>
              <w:rPr>
                <w:rFonts w:cs="Segoe UI"/>
                <w:b/>
                <w:color w:val="2D5C8A"/>
                <w:sz w:val="18"/>
              </w:rPr>
              <w:t>Target Date</w:t>
            </w:r>
          </w:p>
        </w:tc>
        <w:tc>
          <w:tcPr>
            <w:tcW w:w="963" w:type="dxa"/>
            <w:shd w:val="clear" w:color="auto" w:fill="E3EBF3"/>
            <w:tcMar>
              <w:top w:w="90" w:type="dxa"/>
              <w:left w:w="120" w:type="dxa"/>
              <w:bottom w:w="90" w:type="dxa"/>
              <w:right w:w="120" w:type="dxa"/>
            </w:tcMar>
          </w:tcPr>
          <w:p w14:paraId="7075FC24" w14:textId="77777777" w:rsidR="0009272E" w:rsidRDefault="00C06A0E">
            <w:pPr>
              <w:spacing w:before="20" w:after="20" w:line="300" w:lineRule="exact"/>
            </w:pPr>
            <w:r>
              <w:rPr>
                <w:rFonts w:cs="Segoe UI"/>
                <w:b/>
                <w:color w:val="2D5C8A"/>
                <w:sz w:val="18"/>
              </w:rPr>
              <w:t>Status</w:t>
            </w:r>
          </w:p>
        </w:tc>
        <w:tc>
          <w:tcPr>
            <w:tcW w:w="963" w:type="dxa"/>
            <w:shd w:val="clear" w:color="auto" w:fill="E3EBF3"/>
            <w:tcMar>
              <w:top w:w="90" w:type="dxa"/>
              <w:left w:w="120" w:type="dxa"/>
              <w:bottom w:w="90" w:type="dxa"/>
              <w:right w:w="120" w:type="dxa"/>
            </w:tcMar>
          </w:tcPr>
          <w:p w14:paraId="7956DE18" w14:textId="77777777" w:rsidR="0009272E" w:rsidRDefault="00C06A0E">
            <w:pPr>
              <w:spacing w:before="20" w:after="20" w:line="300" w:lineRule="exact"/>
            </w:pPr>
            <w:r>
              <w:rPr>
                <w:rFonts w:cs="Segoe UI"/>
                <w:b/>
                <w:color w:val="2D5C8A"/>
                <w:sz w:val="18"/>
              </w:rPr>
              <w:t>Risk</w:t>
            </w:r>
          </w:p>
        </w:tc>
        <w:tc>
          <w:tcPr>
            <w:tcW w:w="1791" w:type="dxa"/>
            <w:shd w:val="clear" w:color="auto" w:fill="E3EBF3"/>
            <w:tcMar>
              <w:top w:w="90" w:type="dxa"/>
              <w:left w:w="120" w:type="dxa"/>
              <w:bottom w:w="90" w:type="dxa"/>
              <w:right w:w="120" w:type="dxa"/>
            </w:tcMar>
          </w:tcPr>
          <w:p w14:paraId="14934A03" w14:textId="77777777" w:rsidR="0009272E" w:rsidRDefault="00C06A0E">
            <w:pPr>
              <w:spacing w:before="20" w:after="20" w:line="300" w:lineRule="exact"/>
            </w:pPr>
            <w:r>
              <w:rPr>
                <w:rFonts w:cs="Segoe UI"/>
                <w:b/>
                <w:color w:val="2D5C8A"/>
                <w:sz w:val="18"/>
              </w:rPr>
              <w:t>Notes</w:t>
            </w:r>
          </w:p>
        </w:tc>
      </w:tr>
      <w:tr w:rsidR="0009272E" w14:paraId="77CD61F5" w14:textId="77777777">
        <w:trPr>
          <w:cantSplit/>
          <w:trHeight w:val="460"/>
        </w:trPr>
        <w:tc>
          <w:tcPr>
            <w:tcW w:w="765" w:type="dxa"/>
            <w:tcMar>
              <w:top w:w="90" w:type="dxa"/>
              <w:left w:w="120" w:type="dxa"/>
              <w:bottom w:w="90" w:type="dxa"/>
              <w:right w:w="120" w:type="dxa"/>
            </w:tcMar>
          </w:tcPr>
          <w:p w14:paraId="01B147DD" w14:textId="77777777" w:rsidR="0009272E" w:rsidRDefault="00C06A0E">
            <w:pPr>
              <w:spacing w:before="20" w:after="20" w:line="300" w:lineRule="exact"/>
            </w:pPr>
            <w:r>
              <w:rPr>
                <w:rFonts w:cs="Segoe UI"/>
                <w:sz w:val="18"/>
              </w:rPr>
              <w:t>1</w:t>
            </w:r>
          </w:p>
        </w:tc>
        <w:tc>
          <w:tcPr>
            <w:tcW w:w="2772" w:type="dxa"/>
            <w:tcMar>
              <w:top w:w="90" w:type="dxa"/>
              <w:left w:w="120" w:type="dxa"/>
              <w:bottom w:w="90" w:type="dxa"/>
              <w:right w:w="120" w:type="dxa"/>
            </w:tcMar>
          </w:tcPr>
          <w:p w14:paraId="091E9E43" w14:textId="77777777" w:rsidR="0009272E" w:rsidRDefault="00C06A0E">
            <w:pPr>
              <w:spacing w:before="20" w:after="20" w:line="300" w:lineRule="exact"/>
            </w:pPr>
            <w:r>
              <w:rPr>
                <w:rFonts w:cs="Segoe UI"/>
                <w:sz w:val="18"/>
              </w:rPr>
              <w:t>All repositories inventoried with a named owner and a classification; Restricted list confirmed</w:t>
            </w:r>
          </w:p>
        </w:tc>
        <w:tc>
          <w:tcPr>
            <w:tcW w:w="850" w:type="dxa"/>
            <w:tcMar>
              <w:top w:w="90" w:type="dxa"/>
              <w:left w:w="120" w:type="dxa"/>
              <w:bottom w:w="90" w:type="dxa"/>
              <w:right w:w="120" w:type="dxa"/>
            </w:tcMar>
          </w:tcPr>
          <w:p w14:paraId="76AA33ED" w14:textId="77777777" w:rsidR="0009272E" w:rsidRDefault="0009272E">
            <w:pPr>
              <w:spacing w:before="20" w:after="20" w:line="300" w:lineRule="exact"/>
            </w:pPr>
          </w:p>
        </w:tc>
        <w:tc>
          <w:tcPr>
            <w:tcW w:w="963" w:type="dxa"/>
            <w:tcMar>
              <w:top w:w="90" w:type="dxa"/>
              <w:left w:w="120" w:type="dxa"/>
              <w:bottom w:w="90" w:type="dxa"/>
              <w:right w:w="120" w:type="dxa"/>
            </w:tcMar>
          </w:tcPr>
          <w:p w14:paraId="7A96F5C8" w14:textId="77777777" w:rsidR="0009272E" w:rsidRDefault="0009272E">
            <w:pPr>
              <w:spacing w:before="20" w:after="20" w:line="300" w:lineRule="exact"/>
            </w:pPr>
          </w:p>
        </w:tc>
        <w:tc>
          <w:tcPr>
            <w:tcW w:w="963" w:type="dxa"/>
            <w:tcMar>
              <w:top w:w="90" w:type="dxa"/>
              <w:left w:w="120" w:type="dxa"/>
              <w:bottom w:w="90" w:type="dxa"/>
              <w:right w:w="120" w:type="dxa"/>
            </w:tcMar>
          </w:tcPr>
          <w:p w14:paraId="0C6003E7"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5A826D56"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58A973D4" w14:textId="77777777" w:rsidR="0009272E" w:rsidRDefault="00C06A0E">
            <w:pPr>
              <w:spacing w:before="20" w:after="20" w:line="300" w:lineRule="exact"/>
            </w:pPr>
            <w:r>
              <w:rPr>
                <w:rFonts w:cs="Segoe UI"/>
                <w:sz w:val="18"/>
              </w:rPr>
              <w:t>An unregistered repository cannot be controlled</w:t>
            </w:r>
          </w:p>
        </w:tc>
      </w:tr>
      <w:tr w:rsidR="0009272E" w14:paraId="05966DFB" w14:textId="77777777">
        <w:trPr>
          <w:cantSplit/>
          <w:trHeight w:val="460"/>
        </w:trPr>
        <w:tc>
          <w:tcPr>
            <w:tcW w:w="765" w:type="dxa"/>
            <w:tcMar>
              <w:top w:w="90" w:type="dxa"/>
              <w:left w:w="120" w:type="dxa"/>
              <w:bottom w:w="90" w:type="dxa"/>
              <w:right w:w="120" w:type="dxa"/>
            </w:tcMar>
          </w:tcPr>
          <w:p w14:paraId="1D33DAF5" w14:textId="77777777" w:rsidR="0009272E" w:rsidRDefault="00C06A0E">
            <w:pPr>
              <w:spacing w:before="20" w:after="20" w:line="300" w:lineRule="exact"/>
            </w:pPr>
            <w:r>
              <w:rPr>
                <w:rFonts w:cs="Segoe UI"/>
                <w:sz w:val="18"/>
              </w:rPr>
              <w:t>2</w:t>
            </w:r>
          </w:p>
        </w:tc>
        <w:tc>
          <w:tcPr>
            <w:tcW w:w="2772" w:type="dxa"/>
            <w:tcMar>
              <w:top w:w="90" w:type="dxa"/>
              <w:left w:w="120" w:type="dxa"/>
              <w:bottom w:w="90" w:type="dxa"/>
              <w:right w:w="120" w:type="dxa"/>
            </w:tcMar>
          </w:tcPr>
          <w:p w14:paraId="6963B2A8" w14:textId="77777777" w:rsidR="0009272E" w:rsidRDefault="00C06A0E">
            <w:pPr>
              <w:spacing w:before="20" w:after="20" w:line="300" w:lineRule="exact"/>
            </w:pPr>
            <w:r>
              <w:rPr>
                <w:rFonts w:cs="Segoe UI"/>
                <w:sz w:val="18"/>
              </w:rPr>
              <w:t xml:space="preserve">Code stored outside the company </w:t>
            </w:r>
            <w:r>
              <w:rPr>
                <w:rFonts w:cs="Segoe UI"/>
                <w:sz w:val="18"/>
              </w:rPr>
              <w:t>platform identified and removed</w:t>
            </w:r>
          </w:p>
        </w:tc>
        <w:tc>
          <w:tcPr>
            <w:tcW w:w="850" w:type="dxa"/>
            <w:tcMar>
              <w:top w:w="90" w:type="dxa"/>
              <w:left w:w="120" w:type="dxa"/>
              <w:bottom w:w="90" w:type="dxa"/>
              <w:right w:w="120" w:type="dxa"/>
            </w:tcMar>
          </w:tcPr>
          <w:p w14:paraId="30C9C614" w14:textId="77777777" w:rsidR="0009272E" w:rsidRDefault="0009272E">
            <w:pPr>
              <w:spacing w:before="20" w:after="20" w:line="300" w:lineRule="exact"/>
            </w:pPr>
          </w:p>
        </w:tc>
        <w:tc>
          <w:tcPr>
            <w:tcW w:w="963" w:type="dxa"/>
            <w:tcMar>
              <w:top w:w="90" w:type="dxa"/>
              <w:left w:w="120" w:type="dxa"/>
              <w:bottom w:w="90" w:type="dxa"/>
              <w:right w:w="120" w:type="dxa"/>
            </w:tcMar>
          </w:tcPr>
          <w:p w14:paraId="47C0A816" w14:textId="77777777" w:rsidR="0009272E" w:rsidRDefault="0009272E">
            <w:pPr>
              <w:spacing w:before="20" w:after="20" w:line="300" w:lineRule="exact"/>
            </w:pPr>
          </w:p>
        </w:tc>
        <w:tc>
          <w:tcPr>
            <w:tcW w:w="963" w:type="dxa"/>
            <w:tcMar>
              <w:top w:w="90" w:type="dxa"/>
              <w:left w:w="120" w:type="dxa"/>
              <w:bottom w:w="90" w:type="dxa"/>
              <w:right w:w="120" w:type="dxa"/>
            </w:tcMar>
          </w:tcPr>
          <w:p w14:paraId="44FD1E05"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3D759157"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6255832E" w14:textId="77777777" w:rsidR="0009272E" w:rsidRDefault="00C06A0E">
            <w:pPr>
              <w:spacing w:before="20" w:after="20" w:line="300" w:lineRule="exact"/>
            </w:pPr>
            <w:r>
              <w:rPr>
                <w:rFonts w:cs="Segoe UI"/>
                <w:sz w:val="18"/>
              </w:rPr>
              <w:t>Personal accounts, cloud drive archives</w:t>
            </w:r>
          </w:p>
        </w:tc>
      </w:tr>
      <w:tr w:rsidR="0009272E" w14:paraId="697D6F2C" w14:textId="77777777">
        <w:trPr>
          <w:cantSplit/>
          <w:trHeight w:val="460"/>
        </w:trPr>
        <w:tc>
          <w:tcPr>
            <w:tcW w:w="765" w:type="dxa"/>
            <w:tcMar>
              <w:top w:w="90" w:type="dxa"/>
              <w:left w:w="120" w:type="dxa"/>
              <w:bottom w:w="90" w:type="dxa"/>
              <w:right w:w="120" w:type="dxa"/>
            </w:tcMar>
          </w:tcPr>
          <w:p w14:paraId="7705E9BB" w14:textId="77777777" w:rsidR="0009272E" w:rsidRDefault="00C06A0E">
            <w:pPr>
              <w:spacing w:before="20" w:after="20" w:line="300" w:lineRule="exact"/>
            </w:pPr>
            <w:r>
              <w:rPr>
                <w:rFonts w:cs="Segoe UI"/>
                <w:sz w:val="18"/>
              </w:rPr>
              <w:t>3</w:t>
            </w:r>
          </w:p>
        </w:tc>
        <w:tc>
          <w:tcPr>
            <w:tcW w:w="2772" w:type="dxa"/>
            <w:tcMar>
              <w:top w:w="90" w:type="dxa"/>
              <w:left w:w="120" w:type="dxa"/>
              <w:bottom w:w="90" w:type="dxa"/>
              <w:right w:w="120" w:type="dxa"/>
            </w:tcMar>
          </w:tcPr>
          <w:p w14:paraId="38E4A9F0" w14:textId="77777777" w:rsidR="0009272E" w:rsidRDefault="00C06A0E">
            <w:pPr>
              <w:spacing w:before="20" w:after="20" w:line="300" w:lineRule="exact"/>
            </w:pPr>
            <w:r>
              <w:rPr>
                <w:rFonts w:cs="Segoe UI"/>
                <w:sz w:val="18"/>
              </w:rPr>
              <w:t>Permissions consolidated into the four standard roles</w:t>
            </w:r>
          </w:p>
        </w:tc>
        <w:tc>
          <w:tcPr>
            <w:tcW w:w="850" w:type="dxa"/>
            <w:tcMar>
              <w:top w:w="90" w:type="dxa"/>
              <w:left w:w="120" w:type="dxa"/>
              <w:bottom w:w="90" w:type="dxa"/>
              <w:right w:w="120" w:type="dxa"/>
            </w:tcMar>
          </w:tcPr>
          <w:p w14:paraId="37583188" w14:textId="77777777" w:rsidR="0009272E" w:rsidRDefault="0009272E">
            <w:pPr>
              <w:spacing w:before="20" w:after="20" w:line="300" w:lineRule="exact"/>
            </w:pPr>
          </w:p>
        </w:tc>
        <w:tc>
          <w:tcPr>
            <w:tcW w:w="963" w:type="dxa"/>
            <w:tcMar>
              <w:top w:w="90" w:type="dxa"/>
              <w:left w:w="120" w:type="dxa"/>
              <w:bottom w:w="90" w:type="dxa"/>
              <w:right w:w="120" w:type="dxa"/>
            </w:tcMar>
          </w:tcPr>
          <w:p w14:paraId="4D7103F9" w14:textId="77777777" w:rsidR="0009272E" w:rsidRDefault="0009272E">
            <w:pPr>
              <w:spacing w:before="20" w:after="20" w:line="300" w:lineRule="exact"/>
            </w:pPr>
          </w:p>
        </w:tc>
        <w:tc>
          <w:tcPr>
            <w:tcW w:w="963" w:type="dxa"/>
            <w:tcMar>
              <w:top w:w="90" w:type="dxa"/>
              <w:left w:w="120" w:type="dxa"/>
              <w:bottom w:w="90" w:type="dxa"/>
              <w:right w:w="120" w:type="dxa"/>
            </w:tcMar>
          </w:tcPr>
          <w:p w14:paraId="03B251EF"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6AFDF592" w14:textId="77777777" w:rsidR="0009272E" w:rsidRDefault="00C06A0E">
            <w:pPr>
              <w:spacing w:before="20" w:after="20" w:line="300" w:lineRule="exact"/>
            </w:pPr>
            <w:r>
              <w:rPr>
                <w:rFonts w:cs="Segoe UI"/>
                <w:sz w:val="18"/>
              </w:rPr>
              <w:t>Medium</w:t>
            </w:r>
          </w:p>
        </w:tc>
        <w:tc>
          <w:tcPr>
            <w:tcW w:w="1791" w:type="dxa"/>
            <w:tcMar>
              <w:top w:w="90" w:type="dxa"/>
              <w:left w:w="120" w:type="dxa"/>
              <w:bottom w:w="90" w:type="dxa"/>
              <w:right w:w="120" w:type="dxa"/>
            </w:tcMar>
          </w:tcPr>
          <w:p w14:paraId="2BC2C146" w14:textId="77777777" w:rsidR="0009272E" w:rsidRDefault="0009272E">
            <w:pPr>
              <w:spacing w:before="20" w:after="20" w:line="300" w:lineRule="exact"/>
            </w:pPr>
          </w:p>
        </w:tc>
      </w:tr>
      <w:tr w:rsidR="0009272E" w14:paraId="6E5DF16F" w14:textId="77777777">
        <w:trPr>
          <w:cantSplit/>
          <w:trHeight w:val="460"/>
        </w:trPr>
        <w:tc>
          <w:tcPr>
            <w:tcW w:w="765" w:type="dxa"/>
            <w:tcMar>
              <w:top w:w="90" w:type="dxa"/>
              <w:left w:w="120" w:type="dxa"/>
              <w:bottom w:w="90" w:type="dxa"/>
              <w:right w:w="120" w:type="dxa"/>
            </w:tcMar>
          </w:tcPr>
          <w:p w14:paraId="0C1ED589" w14:textId="77777777" w:rsidR="0009272E" w:rsidRDefault="00C06A0E">
            <w:pPr>
              <w:spacing w:before="20" w:after="20" w:line="300" w:lineRule="exact"/>
            </w:pPr>
            <w:r>
              <w:rPr>
                <w:rFonts w:cs="Segoe UI"/>
                <w:sz w:val="18"/>
              </w:rPr>
              <w:t>4</w:t>
            </w:r>
          </w:p>
        </w:tc>
        <w:tc>
          <w:tcPr>
            <w:tcW w:w="2772" w:type="dxa"/>
            <w:tcMar>
              <w:top w:w="90" w:type="dxa"/>
              <w:left w:w="120" w:type="dxa"/>
              <w:bottom w:w="90" w:type="dxa"/>
              <w:right w:w="120" w:type="dxa"/>
            </w:tcMar>
          </w:tcPr>
          <w:p w14:paraId="15F2A77D" w14:textId="77777777" w:rsidR="0009272E" w:rsidRDefault="00C06A0E">
            <w:pPr>
              <w:spacing w:before="20" w:after="20" w:line="300" w:lineRule="exact"/>
            </w:pPr>
            <w:r>
              <w:rPr>
                <w:rFonts w:cs="Segoe UI"/>
                <w:sz w:val="18"/>
              </w:rPr>
              <w:t xml:space="preserve">Access request and approval process live; baseline review of existing permissions </w:t>
            </w:r>
            <w:r>
              <w:rPr>
                <w:rFonts w:cs="Segoe UI"/>
                <w:sz w:val="18"/>
              </w:rPr>
              <w:t>completed</w:t>
            </w:r>
          </w:p>
        </w:tc>
        <w:tc>
          <w:tcPr>
            <w:tcW w:w="850" w:type="dxa"/>
            <w:tcMar>
              <w:top w:w="90" w:type="dxa"/>
              <w:left w:w="120" w:type="dxa"/>
              <w:bottom w:w="90" w:type="dxa"/>
              <w:right w:w="120" w:type="dxa"/>
            </w:tcMar>
          </w:tcPr>
          <w:p w14:paraId="19101B2A" w14:textId="77777777" w:rsidR="0009272E" w:rsidRDefault="0009272E">
            <w:pPr>
              <w:spacing w:before="20" w:after="20" w:line="300" w:lineRule="exact"/>
            </w:pPr>
          </w:p>
        </w:tc>
        <w:tc>
          <w:tcPr>
            <w:tcW w:w="963" w:type="dxa"/>
            <w:tcMar>
              <w:top w:w="90" w:type="dxa"/>
              <w:left w:w="120" w:type="dxa"/>
              <w:bottom w:w="90" w:type="dxa"/>
              <w:right w:w="120" w:type="dxa"/>
            </w:tcMar>
          </w:tcPr>
          <w:p w14:paraId="19EEC8F1" w14:textId="77777777" w:rsidR="0009272E" w:rsidRDefault="0009272E">
            <w:pPr>
              <w:spacing w:before="20" w:after="20" w:line="300" w:lineRule="exact"/>
            </w:pPr>
          </w:p>
        </w:tc>
        <w:tc>
          <w:tcPr>
            <w:tcW w:w="963" w:type="dxa"/>
            <w:tcMar>
              <w:top w:w="90" w:type="dxa"/>
              <w:left w:w="120" w:type="dxa"/>
              <w:bottom w:w="90" w:type="dxa"/>
              <w:right w:w="120" w:type="dxa"/>
            </w:tcMar>
          </w:tcPr>
          <w:p w14:paraId="789F7F3E"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19E1687C"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7772135E" w14:textId="77777777" w:rsidR="0009272E" w:rsidRDefault="00C06A0E">
            <w:pPr>
              <w:spacing w:before="20" w:after="20" w:line="300" w:lineRule="exact"/>
            </w:pPr>
            <w:r>
              <w:rPr>
                <w:rFonts w:cs="Segoe UI"/>
                <w:sz w:val="18"/>
              </w:rPr>
              <w:t>A first pass usually clears a large share</w:t>
            </w:r>
          </w:p>
        </w:tc>
      </w:tr>
      <w:tr w:rsidR="0009272E" w14:paraId="78971053" w14:textId="77777777">
        <w:trPr>
          <w:cantSplit/>
          <w:trHeight w:val="460"/>
        </w:trPr>
        <w:tc>
          <w:tcPr>
            <w:tcW w:w="765" w:type="dxa"/>
            <w:tcMar>
              <w:top w:w="90" w:type="dxa"/>
              <w:left w:w="120" w:type="dxa"/>
              <w:bottom w:w="90" w:type="dxa"/>
              <w:right w:w="120" w:type="dxa"/>
            </w:tcMar>
          </w:tcPr>
          <w:p w14:paraId="25042BEF" w14:textId="77777777" w:rsidR="0009272E" w:rsidRDefault="00C06A0E">
            <w:pPr>
              <w:spacing w:before="20" w:after="20" w:line="300" w:lineRule="exact"/>
            </w:pPr>
            <w:r>
              <w:rPr>
                <w:rFonts w:cs="Segoe UI"/>
                <w:sz w:val="18"/>
              </w:rPr>
              <w:t>5</w:t>
            </w:r>
          </w:p>
        </w:tc>
        <w:tc>
          <w:tcPr>
            <w:tcW w:w="2772" w:type="dxa"/>
            <w:tcMar>
              <w:top w:w="90" w:type="dxa"/>
              <w:left w:w="120" w:type="dxa"/>
              <w:bottom w:w="90" w:type="dxa"/>
              <w:right w:w="120" w:type="dxa"/>
            </w:tcMar>
          </w:tcPr>
          <w:p w14:paraId="2C162600" w14:textId="77777777" w:rsidR="0009272E" w:rsidRDefault="00C06A0E">
            <w:pPr>
              <w:spacing w:before="20" w:after="20" w:line="300" w:lineRule="exact"/>
            </w:pPr>
            <w:r>
              <w:rPr>
                <w:rFonts w:cs="Segoe UI"/>
                <w:sz w:val="18"/>
              </w:rPr>
              <w:t>All temporary grants and tokens carry an expiry; no permanent "temporary" access</w:t>
            </w:r>
          </w:p>
        </w:tc>
        <w:tc>
          <w:tcPr>
            <w:tcW w:w="850" w:type="dxa"/>
            <w:tcMar>
              <w:top w:w="90" w:type="dxa"/>
              <w:left w:w="120" w:type="dxa"/>
              <w:bottom w:w="90" w:type="dxa"/>
              <w:right w:w="120" w:type="dxa"/>
            </w:tcMar>
          </w:tcPr>
          <w:p w14:paraId="68BC8DFD" w14:textId="77777777" w:rsidR="0009272E" w:rsidRDefault="0009272E">
            <w:pPr>
              <w:spacing w:before="20" w:after="20" w:line="300" w:lineRule="exact"/>
            </w:pPr>
          </w:p>
        </w:tc>
        <w:tc>
          <w:tcPr>
            <w:tcW w:w="963" w:type="dxa"/>
            <w:tcMar>
              <w:top w:w="90" w:type="dxa"/>
              <w:left w:w="120" w:type="dxa"/>
              <w:bottom w:w="90" w:type="dxa"/>
              <w:right w:w="120" w:type="dxa"/>
            </w:tcMar>
          </w:tcPr>
          <w:p w14:paraId="24A00166" w14:textId="77777777" w:rsidR="0009272E" w:rsidRDefault="0009272E">
            <w:pPr>
              <w:spacing w:before="20" w:after="20" w:line="300" w:lineRule="exact"/>
            </w:pPr>
          </w:p>
        </w:tc>
        <w:tc>
          <w:tcPr>
            <w:tcW w:w="963" w:type="dxa"/>
            <w:tcMar>
              <w:top w:w="90" w:type="dxa"/>
              <w:left w:w="120" w:type="dxa"/>
              <w:bottom w:w="90" w:type="dxa"/>
              <w:right w:w="120" w:type="dxa"/>
            </w:tcMar>
          </w:tcPr>
          <w:p w14:paraId="29625B68"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3D5964D8" w14:textId="77777777" w:rsidR="0009272E" w:rsidRDefault="00C06A0E">
            <w:pPr>
              <w:spacing w:before="20" w:after="20" w:line="300" w:lineRule="exact"/>
            </w:pPr>
            <w:r>
              <w:rPr>
                <w:rFonts w:cs="Segoe UI"/>
                <w:sz w:val="18"/>
              </w:rPr>
              <w:t>Medium</w:t>
            </w:r>
          </w:p>
        </w:tc>
        <w:tc>
          <w:tcPr>
            <w:tcW w:w="1791" w:type="dxa"/>
            <w:tcMar>
              <w:top w:w="90" w:type="dxa"/>
              <w:left w:w="120" w:type="dxa"/>
              <w:bottom w:w="90" w:type="dxa"/>
              <w:right w:w="120" w:type="dxa"/>
            </w:tcMar>
          </w:tcPr>
          <w:p w14:paraId="297E97EC" w14:textId="77777777" w:rsidR="0009272E" w:rsidRDefault="0009272E">
            <w:pPr>
              <w:spacing w:before="20" w:after="20" w:line="300" w:lineRule="exact"/>
            </w:pPr>
          </w:p>
        </w:tc>
      </w:tr>
      <w:tr w:rsidR="0009272E" w14:paraId="23F18CF1" w14:textId="77777777">
        <w:trPr>
          <w:cantSplit/>
          <w:trHeight w:val="460"/>
        </w:trPr>
        <w:tc>
          <w:tcPr>
            <w:tcW w:w="765" w:type="dxa"/>
            <w:tcMar>
              <w:top w:w="90" w:type="dxa"/>
              <w:left w:w="120" w:type="dxa"/>
              <w:bottom w:w="90" w:type="dxa"/>
              <w:right w:w="120" w:type="dxa"/>
            </w:tcMar>
          </w:tcPr>
          <w:p w14:paraId="565A26F4" w14:textId="77777777" w:rsidR="0009272E" w:rsidRDefault="00C06A0E">
            <w:pPr>
              <w:spacing w:before="20" w:after="20" w:line="300" w:lineRule="exact"/>
            </w:pPr>
            <w:r>
              <w:rPr>
                <w:rFonts w:cs="Segoe UI"/>
                <w:sz w:val="18"/>
              </w:rPr>
              <w:t>6</w:t>
            </w:r>
          </w:p>
        </w:tc>
        <w:tc>
          <w:tcPr>
            <w:tcW w:w="2772" w:type="dxa"/>
            <w:tcMar>
              <w:top w:w="90" w:type="dxa"/>
              <w:left w:w="120" w:type="dxa"/>
              <w:bottom w:w="90" w:type="dxa"/>
              <w:right w:w="120" w:type="dxa"/>
            </w:tcMar>
          </w:tcPr>
          <w:p w14:paraId="5B954092" w14:textId="77777777" w:rsidR="0009272E" w:rsidRDefault="00C06A0E">
            <w:pPr>
              <w:spacing w:before="20" w:after="20" w:line="300" w:lineRule="exact"/>
            </w:pPr>
            <w:r>
              <w:rPr>
                <w:rFonts w:cs="Segoe UI"/>
                <w:sz w:val="18"/>
              </w:rPr>
              <w:t>Privileged accounts inventoried with MFA; service accounts separated from named users</w:t>
            </w:r>
          </w:p>
        </w:tc>
        <w:tc>
          <w:tcPr>
            <w:tcW w:w="850" w:type="dxa"/>
            <w:tcMar>
              <w:top w:w="90" w:type="dxa"/>
              <w:left w:w="120" w:type="dxa"/>
              <w:bottom w:w="90" w:type="dxa"/>
              <w:right w:w="120" w:type="dxa"/>
            </w:tcMar>
          </w:tcPr>
          <w:p w14:paraId="07DB0A64" w14:textId="77777777" w:rsidR="0009272E" w:rsidRDefault="0009272E">
            <w:pPr>
              <w:spacing w:before="20" w:after="20" w:line="300" w:lineRule="exact"/>
            </w:pPr>
          </w:p>
        </w:tc>
        <w:tc>
          <w:tcPr>
            <w:tcW w:w="963" w:type="dxa"/>
            <w:tcMar>
              <w:top w:w="90" w:type="dxa"/>
              <w:left w:w="120" w:type="dxa"/>
              <w:bottom w:w="90" w:type="dxa"/>
              <w:right w:w="120" w:type="dxa"/>
            </w:tcMar>
          </w:tcPr>
          <w:p w14:paraId="792A60A3" w14:textId="77777777" w:rsidR="0009272E" w:rsidRDefault="0009272E">
            <w:pPr>
              <w:spacing w:before="20" w:after="20" w:line="300" w:lineRule="exact"/>
            </w:pPr>
          </w:p>
        </w:tc>
        <w:tc>
          <w:tcPr>
            <w:tcW w:w="963" w:type="dxa"/>
            <w:tcMar>
              <w:top w:w="90" w:type="dxa"/>
              <w:left w:w="120" w:type="dxa"/>
              <w:bottom w:w="90" w:type="dxa"/>
              <w:right w:w="120" w:type="dxa"/>
            </w:tcMar>
          </w:tcPr>
          <w:p w14:paraId="69CA43E6"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0F9BC3F8"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65B9CCC5" w14:textId="77777777" w:rsidR="0009272E" w:rsidRDefault="0009272E">
            <w:pPr>
              <w:spacing w:before="20" w:after="20" w:line="300" w:lineRule="exact"/>
            </w:pPr>
          </w:p>
        </w:tc>
      </w:tr>
      <w:tr w:rsidR="0009272E" w14:paraId="0D1E0D66" w14:textId="77777777">
        <w:trPr>
          <w:cantSplit/>
          <w:trHeight w:val="460"/>
        </w:trPr>
        <w:tc>
          <w:tcPr>
            <w:tcW w:w="765" w:type="dxa"/>
            <w:tcMar>
              <w:top w:w="90" w:type="dxa"/>
              <w:left w:w="120" w:type="dxa"/>
              <w:bottom w:w="90" w:type="dxa"/>
              <w:right w:w="120" w:type="dxa"/>
            </w:tcMar>
          </w:tcPr>
          <w:p w14:paraId="04B8B832" w14:textId="77777777" w:rsidR="0009272E" w:rsidRDefault="00C06A0E">
            <w:pPr>
              <w:spacing w:before="20" w:after="20" w:line="300" w:lineRule="exact"/>
            </w:pPr>
            <w:r>
              <w:rPr>
                <w:rFonts w:cs="Segoe UI"/>
                <w:sz w:val="18"/>
              </w:rPr>
              <w:t>7</w:t>
            </w:r>
          </w:p>
        </w:tc>
        <w:tc>
          <w:tcPr>
            <w:tcW w:w="2772" w:type="dxa"/>
            <w:tcMar>
              <w:top w:w="90" w:type="dxa"/>
              <w:left w:w="120" w:type="dxa"/>
              <w:bottom w:w="90" w:type="dxa"/>
              <w:right w:w="120" w:type="dxa"/>
            </w:tcMar>
          </w:tcPr>
          <w:p w14:paraId="3D7F03F2" w14:textId="77777777" w:rsidR="0009272E" w:rsidRDefault="00C06A0E">
            <w:pPr>
              <w:spacing w:before="20" w:after="20" w:line="300" w:lineRule="exact"/>
            </w:pPr>
            <w:r>
              <w:rPr>
                <w:rFonts w:cs="Segoe UI"/>
                <w:sz w:val="18"/>
              </w:rPr>
              <w:t>Branch protection and mandatory review active</w:t>
            </w:r>
          </w:p>
        </w:tc>
        <w:tc>
          <w:tcPr>
            <w:tcW w:w="850" w:type="dxa"/>
            <w:tcMar>
              <w:top w:w="90" w:type="dxa"/>
              <w:left w:w="120" w:type="dxa"/>
              <w:bottom w:w="90" w:type="dxa"/>
              <w:right w:w="120" w:type="dxa"/>
            </w:tcMar>
          </w:tcPr>
          <w:p w14:paraId="4CC73414" w14:textId="77777777" w:rsidR="0009272E" w:rsidRDefault="0009272E">
            <w:pPr>
              <w:spacing w:before="20" w:after="20" w:line="300" w:lineRule="exact"/>
            </w:pPr>
          </w:p>
        </w:tc>
        <w:tc>
          <w:tcPr>
            <w:tcW w:w="963" w:type="dxa"/>
            <w:tcMar>
              <w:top w:w="90" w:type="dxa"/>
              <w:left w:w="120" w:type="dxa"/>
              <w:bottom w:w="90" w:type="dxa"/>
              <w:right w:w="120" w:type="dxa"/>
            </w:tcMar>
          </w:tcPr>
          <w:p w14:paraId="1125C2F4" w14:textId="77777777" w:rsidR="0009272E" w:rsidRDefault="0009272E">
            <w:pPr>
              <w:spacing w:before="20" w:after="20" w:line="300" w:lineRule="exact"/>
            </w:pPr>
          </w:p>
        </w:tc>
        <w:tc>
          <w:tcPr>
            <w:tcW w:w="963" w:type="dxa"/>
            <w:tcMar>
              <w:top w:w="90" w:type="dxa"/>
              <w:left w:w="120" w:type="dxa"/>
              <w:bottom w:w="90" w:type="dxa"/>
              <w:right w:w="120" w:type="dxa"/>
            </w:tcMar>
          </w:tcPr>
          <w:p w14:paraId="70B4BC64"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60AC398B"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4A287505" w14:textId="77777777" w:rsidR="0009272E" w:rsidRDefault="0009272E">
            <w:pPr>
              <w:spacing w:before="20" w:after="20" w:line="300" w:lineRule="exact"/>
            </w:pPr>
          </w:p>
        </w:tc>
      </w:tr>
      <w:tr w:rsidR="0009272E" w14:paraId="58A465DD" w14:textId="77777777">
        <w:trPr>
          <w:cantSplit/>
          <w:trHeight w:val="460"/>
        </w:trPr>
        <w:tc>
          <w:tcPr>
            <w:tcW w:w="765" w:type="dxa"/>
            <w:tcMar>
              <w:top w:w="90" w:type="dxa"/>
              <w:left w:w="120" w:type="dxa"/>
              <w:bottom w:w="90" w:type="dxa"/>
              <w:right w:w="120" w:type="dxa"/>
            </w:tcMar>
          </w:tcPr>
          <w:p w14:paraId="54F4A798" w14:textId="77777777" w:rsidR="0009272E" w:rsidRDefault="00C06A0E">
            <w:pPr>
              <w:spacing w:before="20" w:after="20" w:line="300" w:lineRule="exact"/>
            </w:pPr>
            <w:r>
              <w:rPr>
                <w:rFonts w:cs="Segoe UI"/>
                <w:sz w:val="18"/>
              </w:rPr>
              <w:t>8</w:t>
            </w:r>
          </w:p>
        </w:tc>
        <w:tc>
          <w:tcPr>
            <w:tcW w:w="2772" w:type="dxa"/>
            <w:tcMar>
              <w:top w:w="90" w:type="dxa"/>
              <w:left w:w="120" w:type="dxa"/>
              <w:bottom w:w="90" w:type="dxa"/>
              <w:right w:w="120" w:type="dxa"/>
            </w:tcMar>
          </w:tcPr>
          <w:p w14:paraId="48CE4C22" w14:textId="77777777" w:rsidR="0009272E" w:rsidRDefault="00C06A0E">
            <w:pPr>
              <w:spacing w:before="20" w:after="20" w:line="300" w:lineRule="exact"/>
            </w:pPr>
            <w:r>
              <w:rPr>
                <w:rFonts w:cs="Segoe UI"/>
                <w:sz w:val="18"/>
              </w:rPr>
              <w:t>Credential scanning enabled; historical credentials rotated</w:t>
            </w:r>
          </w:p>
        </w:tc>
        <w:tc>
          <w:tcPr>
            <w:tcW w:w="850" w:type="dxa"/>
            <w:tcMar>
              <w:top w:w="90" w:type="dxa"/>
              <w:left w:w="120" w:type="dxa"/>
              <w:bottom w:w="90" w:type="dxa"/>
              <w:right w:w="120" w:type="dxa"/>
            </w:tcMar>
          </w:tcPr>
          <w:p w14:paraId="2D4B8CFE" w14:textId="77777777" w:rsidR="0009272E" w:rsidRDefault="0009272E">
            <w:pPr>
              <w:spacing w:before="20" w:after="20" w:line="300" w:lineRule="exact"/>
            </w:pPr>
          </w:p>
        </w:tc>
        <w:tc>
          <w:tcPr>
            <w:tcW w:w="963" w:type="dxa"/>
            <w:tcMar>
              <w:top w:w="90" w:type="dxa"/>
              <w:left w:w="120" w:type="dxa"/>
              <w:bottom w:w="90" w:type="dxa"/>
              <w:right w:w="120" w:type="dxa"/>
            </w:tcMar>
          </w:tcPr>
          <w:p w14:paraId="466CC18B" w14:textId="77777777" w:rsidR="0009272E" w:rsidRDefault="0009272E">
            <w:pPr>
              <w:spacing w:before="20" w:after="20" w:line="300" w:lineRule="exact"/>
            </w:pPr>
          </w:p>
        </w:tc>
        <w:tc>
          <w:tcPr>
            <w:tcW w:w="963" w:type="dxa"/>
            <w:tcMar>
              <w:top w:w="90" w:type="dxa"/>
              <w:left w:w="120" w:type="dxa"/>
              <w:bottom w:w="90" w:type="dxa"/>
              <w:right w:w="120" w:type="dxa"/>
            </w:tcMar>
          </w:tcPr>
          <w:p w14:paraId="5549C018"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095B4751"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0DCBA5CD" w14:textId="77777777" w:rsidR="0009272E" w:rsidRDefault="00C06A0E">
            <w:pPr>
              <w:spacing w:before="20" w:after="20" w:line="300" w:lineRule="exact"/>
            </w:pPr>
            <w:r>
              <w:rPr>
                <w:rFonts w:cs="Segoe UI"/>
                <w:sz w:val="18"/>
              </w:rPr>
              <w:t>Treat every committed credential as compromised</w:t>
            </w:r>
          </w:p>
        </w:tc>
      </w:tr>
      <w:tr w:rsidR="0009272E" w14:paraId="2AF10FA0" w14:textId="77777777">
        <w:trPr>
          <w:cantSplit/>
          <w:trHeight w:val="460"/>
        </w:trPr>
        <w:tc>
          <w:tcPr>
            <w:tcW w:w="765" w:type="dxa"/>
            <w:tcMar>
              <w:top w:w="90" w:type="dxa"/>
              <w:left w:w="120" w:type="dxa"/>
              <w:bottom w:w="90" w:type="dxa"/>
              <w:right w:w="120" w:type="dxa"/>
            </w:tcMar>
          </w:tcPr>
          <w:p w14:paraId="35E4B88F" w14:textId="77777777" w:rsidR="0009272E" w:rsidRDefault="00C06A0E">
            <w:pPr>
              <w:spacing w:before="20" w:after="20" w:line="300" w:lineRule="exact"/>
            </w:pPr>
            <w:r>
              <w:rPr>
                <w:rFonts w:cs="Segoe UI"/>
                <w:sz w:val="18"/>
              </w:rPr>
              <w:t>9</w:t>
            </w:r>
          </w:p>
        </w:tc>
        <w:tc>
          <w:tcPr>
            <w:tcW w:w="2772" w:type="dxa"/>
            <w:tcMar>
              <w:top w:w="90" w:type="dxa"/>
              <w:left w:w="120" w:type="dxa"/>
              <w:bottom w:w="90" w:type="dxa"/>
              <w:right w:w="120" w:type="dxa"/>
            </w:tcMar>
          </w:tcPr>
          <w:p w14:paraId="228927A8" w14:textId="77777777" w:rsidR="0009272E" w:rsidRDefault="00C06A0E">
            <w:pPr>
              <w:spacing w:before="20" w:after="20" w:line="300" w:lineRule="exact"/>
            </w:pPr>
            <w:r>
              <w:rPr>
                <w:rFonts w:cs="Segoe UI"/>
                <w:sz w:val="18"/>
              </w:rPr>
              <w:t>Bulk-clone alerting configured and verified</w:t>
            </w:r>
          </w:p>
        </w:tc>
        <w:tc>
          <w:tcPr>
            <w:tcW w:w="850" w:type="dxa"/>
            <w:tcMar>
              <w:top w:w="90" w:type="dxa"/>
              <w:left w:w="120" w:type="dxa"/>
              <w:bottom w:w="90" w:type="dxa"/>
              <w:right w:w="120" w:type="dxa"/>
            </w:tcMar>
          </w:tcPr>
          <w:p w14:paraId="02C32C7B" w14:textId="77777777" w:rsidR="0009272E" w:rsidRDefault="0009272E">
            <w:pPr>
              <w:spacing w:before="20" w:after="20" w:line="300" w:lineRule="exact"/>
            </w:pPr>
          </w:p>
        </w:tc>
        <w:tc>
          <w:tcPr>
            <w:tcW w:w="963" w:type="dxa"/>
            <w:tcMar>
              <w:top w:w="90" w:type="dxa"/>
              <w:left w:w="120" w:type="dxa"/>
              <w:bottom w:w="90" w:type="dxa"/>
              <w:right w:w="120" w:type="dxa"/>
            </w:tcMar>
          </w:tcPr>
          <w:p w14:paraId="148E12FF" w14:textId="77777777" w:rsidR="0009272E" w:rsidRDefault="0009272E">
            <w:pPr>
              <w:spacing w:before="20" w:after="20" w:line="300" w:lineRule="exact"/>
            </w:pPr>
          </w:p>
        </w:tc>
        <w:tc>
          <w:tcPr>
            <w:tcW w:w="963" w:type="dxa"/>
            <w:tcMar>
              <w:top w:w="90" w:type="dxa"/>
              <w:left w:w="120" w:type="dxa"/>
              <w:bottom w:w="90" w:type="dxa"/>
              <w:right w:w="120" w:type="dxa"/>
            </w:tcMar>
          </w:tcPr>
          <w:p w14:paraId="297B8FD7"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0449F55D"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2456A47D" w14:textId="77777777" w:rsidR="0009272E" w:rsidRDefault="00C06A0E">
            <w:pPr>
              <w:spacing w:before="20" w:after="20" w:line="300" w:lineRule="exact"/>
            </w:pPr>
            <w:r>
              <w:rPr>
                <w:rFonts w:cs="Segoe UI"/>
                <w:sz w:val="18"/>
              </w:rPr>
              <w:t>Supports the Section 10 controls</w:t>
            </w:r>
          </w:p>
        </w:tc>
      </w:tr>
      <w:tr w:rsidR="0009272E" w14:paraId="3E0EF9B9" w14:textId="77777777">
        <w:trPr>
          <w:cantSplit/>
          <w:trHeight w:val="460"/>
        </w:trPr>
        <w:tc>
          <w:tcPr>
            <w:tcW w:w="765" w:type="dxa"/>
            <w:tcMar>
              <w:top w:w="90" w:type="dxa"/>
              <w:left w:w="120" w:type="dxa"/>
              <w:bottom w:w="90" w:type="dxa"/>
              <w:right w:w="120" w:type="dxa"/>
            </w:tcMar>
          </w:tcPr>
          <w:p w14:paraId="7CF13A26" w14:textId="77777777" w:rsidR="0009272E" w:rsidRDefault="00C06A0E">
            <w:pPr>
              <w:spacing w:before="20" w:after="20" w:line="300" w:lineRule="exact"/>
            </w:pPr>
            <w:r>
              <w:rPr>
                <w:rFonts w:cs="Segoe UI"/>
                <w:sz w:val="18"/>
              </w:rPr>
              <w:t>10</w:t>
            </w:r>
          </w:p>
        </w:tc>
        <w:tc>
          <w:tcPr>
            <w:tcW w:w="2772" w:type="dxa"/>
            <w:tcMar>
              <w:top w:w="90" w:type="dxa"/>
              <w:left w:w="120" w:type="dxa"/>
              <w:bottom w:w="90" w:type="dxa"/>
              <w:right w:w="120" w:type="dxa"/>
            </w:tcMar>
          </w:tcPr>
          <w:p w14:paraId="4D50B984" w14:textId="77777777" w:rsidR="0009272E" w:rsidRDefault="00C06A0E">
            <w:pPr>
              <w:spacing w:before="20" w:after="20" w:line="300" w:lineRule="exact"/>
            </w:pPr>
            <w:r>
              <w:rPr>
                <w:rFonts w:cs="Segoe UI"/>
                <w:sz w:val="18"/>
              </w:rPr>
              <w:t>Endpoints enrolled with disk encryption and auto-lock; unenrolled devices cannot reach code</w:t>
            </w:r>
          </w:p>
        </w:tc>
        <w:tc>
          <w:tcPr>
            <w:tcW w:w="850" w:type="dxa"/>
            <w:tcMar>
              <w:top w:w="90" w:type="dxa"/>
              <w:left w:w="120" w:type="dxa"/>
              <w:bottom w:w="90" w:type="dxa"/>
              <w:right w:w="120" w:type="dxa"/>
            </w:tcMar>
          </w:tcPr>
          <w:p w14:paraId="2CE9E495" w14:textId="77777777" w:rsidR="0009272E" w:rsidRDefault="0009272E">
            <w:pPr>
              <w:spacing w:before="20" w:after="20" w:line="300" w:lineRule="exact"/>
            </w:pPr>
          </w:p>
        </w:tc>
        <w:tc>
          <w:tcPr>
            <w:tcW w:w="963" w:type="dxa"/>
            <w:tcMar>
              <w:top w:w="90" w:type="dxa"/>
              <w:left w:w="120" w:type="dxa"/>
              <w:bottom w:w="90" w:type="dxa"/>
              <w:right w:w="120" w:type="dxa"/>
            </w:tcMar>
          </w:tcPr>
          <w:p w14:paraId="23F2E3A0" w14:textId="77777777" w:rsidR="0009272E" w:rsidRDefault="0009272E">
            <w:pPr>
              <w:spacing w:before="20" w:after="20" w:line="300" w:lineRule="exact"/>
            </w:pPr>
          </w:p>
        </w:tc>
        <w:tc>
          <w:tcPr>
            <w:tcW w:w="963" w:type="dxa"/>
            <w:tcMar>
              <w:top w:w="90" w:type="dxa"/>
              <w:left w:w="120" w:type="dxa"/>
              <w:bottom w:w="90" w:type="dxa"/>
              <w:right w:w="120" w:type="dxa"/>
            </w:tcMar>
          </w:tcPr>
          <w:p w14:paraId="38132D25"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52B7AAE0"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6B232352" w14:textId="77777777" w:rsidR="0009272E" w:rsidRDefault="0009272E">
            <w:pPr>
              <w:spacing w:before="20" w:after="20" w:line="300" w:lineRule="exact"/>
            </w:pPr>
          </w:p>
        </w:tc>
      </w:tr>
      <w:tr w:rsidR="0009272E" w14:paraId="138AFBA0" w14:textId="77777777">
        <w:trPr>
          <w:cantSplit/>
          <w:trHeight w:val="460"/>
        </w:trPr>
        <w:tc>
          <w:tcPr>
            <w:tcW w:w="765" w:type="dxa"/>
            <w:tcMar>
              <w:top w:w="90" w:type="dxa"/>
              <w:left w:w="120" w:type="dxa"/>
              <w:bottom w:w="90" w:type="dxa"/>
              <w:right w:w="120" w:type="dxa"/>
            </w:tcMar>
          </w:tcPr>
          <w:p w14:paraId="5F8F0EA3" w14:textId="77777777" w:rsidR="0009272E" w:rsidRDefault="00C06A0E">
            <w:pPr>
              <w:spacing w:before="20" w:after="20" w:line="300" w:lineRule="exact"/>
            </w:pPr>
            <w:r>
              <w:rPr>
                <w:rFonts w:cs="Segoe UI"/>
                <w:sz w:val="18"/>
              </w:rPr>
              <w:lastRenderedPageBreak/>
              <w:t>11</w:t>
            </w:r>
          </w:p>
        </w:tc>
        <w:tc>
          <w:tcPr>
            <w:tcW w:w="2772" w:type="dxa"/>
            <w:tcMar>
              <w:top w:w="90" w:type="dxa"/>
              <w:left w:w="120" w:type="dxa"/>
              <w:bottom w:w="90" w:type="dxa"/>
              <w:right w:w="120" w:type="dxa"/>
            </w:tcMar>
          </w:tcPr>
          <w:p w14:paraId="0E317AA7" w14:textId="77777777" w:rsidR="0009272E" w:rsidRDefault="00C06A0E">
            <w:pPr>
              <w:spacing w:before="20" w:after="20" w:line="300" w:lineRule="exact"/>
            </w:pPr>
            <w:r>
              <w:rPr>
                <w:rFonts w:cs="Segoe UI"/>
                <w:sz w:val="18"/>
              </w:rPr>
              <w:t>Removable media disabled by default; egress channel controls active</w:t>
            </w:r>
          </w:p>
        </w:tc>
        <w:tc>
          <w:tcPr>
            <w:tcW w:w="850" w:type="dxa"/>
            <w:tcMar>
              <w:top w:w="90" w:type="dxa"/>
              <w:left w:w="120" w:type="dxa"/>
              <w:bottom w:w="90" w:type="dxa"/>
              <w:right w:w="120" w:type="dxa"/>
            </w:tcMar>
          </w:tcPr>
          <w:p w14:paraId="1B3B20AD" w14:textId="77777777" w:rsidR="0009272E" w:rsidRDefault="0009272E">
            <w:pPr>
              <w:spacing w:before="20" w:after="20" w:line="300" w:lineRule="exact"/>
            </w:pPr>
          </w:p>
        </w:tc>
        <w:tc>
          <w:tcPr>
            <w:tcW w:w="963" w:type="dxa"/>
            <w:tcMar>
              <w:top w:w="90" w:type="dxa"/>
              <w:left w:w="120" w:type="dxa"/>
              <w:bottom w:w="90" w:type="dxa"/>
              <w:right w:w="120" w:type="dxa"/>
            </w:tcMar>
          </w:tcPr>
          <w:p w14:paraId="466155AE" w14:textId="77777777" w:rsidR="0009272E" w:rsidRDefault="0009272E">
            <w:pPr>
              <w:spacing w:before="20" w:after="20" w:line="300" w:lineRule="exact"/>
            </w:pPr>
          </w:p>
        </w:tc>
        <w:tc>
          <w:tcPr>
            <w:tcW w:w="963" w:type="dxa"/>
            <w:tcMar>
              <w:top w:w="90" w:type="dxa"/>
              <w:left w:w="120" w:type="dxa"/>
              <w:bottom w:w="90" w:type="dxa"/>
              <w:right w:w="120" w:type="dxa"/>
            </w:tcMar>
          </w:tcPr>
          <w:p w14:paraId="1F20BCF8"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45FE37E1"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44B29F02" w14:textId="77777777" w:rsidR="0009272E" w:rsidRDefault="0009272E">
            <w:pPr>
              <w:spacing w:before="20" w:after="20" w:line="300" w:lineRule="exact"/>
            </w:pPr>
          </w:p>
        </w:tc>
      </w:tr>
      <w:tr w:rsidR="0009272E" w14:paraId="1F5755E5" w14:textId="77777777">
        <w:trPr>
          <w:cantSplit/>
          <w:trHeight w:val="460"/>
        </w:trPr>
        <w:tc>
          <w:tcPr>
            <w:tcW w:w="765" w:type="dxa"/>
            <w:tcMar>
              <w:top w:w="90" w:type="dxa"/>
              <w:left w:w="120" w:type="dxa"/>
              <w:bottom w:w="90" w:type="dxa"/>
              <w:right w:w="120" w:type="dxa"/>
            </w:tcMar>
          </w:tcPr>
          <w:p w14:paraId="55E3F22E" w14:textId="77777777" w:rsidR="0009272E" w:rsidRDefault="00C06A0E">
            <w:pPr>
              <w:spacing w:before="20" w:after="20" w:line="300" w:lineRule="exact"/>
            </w:pPr>
            <w:r>
              <w:rPr>
                <w:rFonts w:cs="Segoe UI"/>
                <w:sz w:val="18"/>
              </w:rPr>
              <w:t>12</w:t>
            </w:r>
          </w:p>
        </w:tc>
        <w:tc>
          <w:tcPr>
            <w:tcW w:w="2772" w:type="dxa"/>
            <w:tcMar>
              <w:top w:w="90" w:type="dxa"/>
              <w:left w:w="120" w:type="dxa"/>
              <w:bottom w:w="90" w:type="dxa"/>
              <w:right w:w="120" w:type="dxa"/>
            </w:tcMar>
          </w:tcPr>
          <w:p w14:paraId="24CEAC60" w14:textId="77777777" w:rsidR="0009272E" w:rsidRDefault="00C06A0E">
            <w:pPr>
              <w:spacing w:before="20" w:after="20" w:line="300" w:lineRule="exact"/>
            </w:pPr>
            <w:r>
              <w:rPr>
                <w:rFonts w:cs="Segoe UI"/>
                <w:sz w:val="18"/>
              </w:rPr>
              <w:t xml:space="preserve">Approved AI </w:t>
            </w:r>
            <w:r>
              <w:rPr>
                <w:rFonts w:cs="Segoe UI"/>
                <w:sz w:val="18"/>
              </w:rPr>
              <w:t>coding tool list published and briefed</w:t>
            </w:r>
          </w:p>
        </w:tc>
        <w:tc>
          <w:tcPr>
            <w:tcW w:w="850" w:type="dxa"/>
            <w:tcMar>
              <w:top w:w="90" w:type="dxa"/>
              <w:left w:w="120" w:type="dxa"/>
              <w:bottom w:w="90" w:type="dxa"/>
              <w:right w:w="120" w:type="dxa"/>
            </w:tcMar>
          </w:tcPr>
          <w:p w14:paraId="27B7944D" w14:textId="77777777" w:rsidR="0009272E" w:rsidRDefault="0009272E">
            <w:pPr>
              <w:spacing w:before="20" w:after="20" w:line="300" w:lineRule="exact"/>
            </w:pPr>
          </w:p>
        </w:tc>
        <w:tc>
          <w:tcPr>
            <w:tcW w:w="963" w:type="dxa"/>
            <w:tcMar>
              <w:top w:w="90" w:type="dxa"/>
              <w:left w:w="120" w:type="dxa"/>
              <w:bottom w:w="90" w:type="dxa"/>
              <w:right w:w="120" w:type="dxa"/>
            </w:tcMar>
          </w:tcPr>
          <w:p w14:paraId="48C11501" w14:textId="77777777" w:rsidR="0009272E" w:rsidRDefault="0009272E">
            <w:pPr>
              <w:spacing w:before="20" w:after="20" w:line="300" w:lineRule="exact"/>
            </w:pPr>
          </w:p>
        </w:tc>
        <w:tc>
          <w:tcPr>
            <w:tcW w:w="963" w:type="dxa"/>
            <w:tcMar>
              <w:top w:w="90" w:type="dxa"/>
              <w:left w:w="120" w:type="dxa"/>
              <w:bottom w:w="90" w:type="dxa"/>
              <w:right w:w="120" w:type="dxa"/>
            </w:tcMar>
          </w:tcPr>
          <w:p w14:paraId="324FA8B2"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35078CA2" w14:textId="77777777" w:rsidR="0009272E" w:rsidRDefault="00C06A0E">
            <w:pPr>
              <w:spacing w:before="20" w:after="20" w:line="300" w:lineRule="exact"/>
            </w:pPr>
            <w:r>
              <w:rPr>
                <w:rFonts w:cs="Segoe UI"/>
                <w:sz w:val="18"/>
              </w:rPr>
              <w:t>Medium</w:t>
            </w:r>
          </w:p>
        </w:tc>
        <w:tc>
          <w:tcPr>
            <w:tcW w:w="1791" w:type="dxa"/>
            <w:tcMar>
              <w:top w:w="90" w:type="dxa"/>
              <w:left w:w="120" w:type="dxa"/>
              <w:bottom w:w="90" w:type="dxa"/>
              <w:right w:w="120" w:type="dxa"/>
            </w:tcMar>
          </w:tcPr>
          <w:p w14:paraId="7DAADFC4" w14:textId="77777777" w:rsidR="0009272E" w:rsidRDefault="00C06A0E">
            <w:pPr>
              <w:spacing w:before="20" w:after="20" w:line="300" w:lineRule="exact"/>
            </w:pPr>
            <w:r>
              <w:rPr>
                <w:rFonts w:cs="Segoe UI"/>
                <w:sz w:val="18"/>
              </w:rPr>
              <w:t>A briefing works better than a memo</w:t>
            </w:r>
          </w:p>
        </w:tc>
      </w:tr>
      <w:tr w:rsidR="0009272E" w14:paraId="6005BCA5" w14:textId="77777777">
        <w:trPr>
          <w:cantSplit/>
          <w:trHeight w:val="460"/>
        </w:trPr>
        <w:tc>
          <w:tcPr>
            <w:tcW w:w="765" w:type="dxa"/>
            <w:tcMar>
              <w:top w:w="90" w:type="dxa"/>
              <w:left w:w="120" w:type="dxa"/>
              <w:bottom w:w="90" w:type="dxa"/>
              <w:right w:w="120" w:type="dxa"/>
            </w:tcMar>
          </w:tcPr>
          <w:p w14:paraId="7486F70C" w14:textId="77777777" w:rsidR="0009272E" w:rsidRDefault="00C06A0E">
            <w:pPr>
              <w:spacing w:before="20" w:after="20" w:line="300" w:lineRule="exact"/>
            </w:pPr>
            <w:r>
              <w:rPr>
                <w:rFonts w:cs="Segoe UI"/>
                <w:sz w:val="18"/>
              </w:rPr>
              <w:t>13</w:t>
            </w:r>
          </w:p>
        </w:tc>
        <w:tc>
          <w:tcPr>
            <w:tcW w:w="2772" w:type="dxa"/>
            <w:tcMar>
              <w:top w:w="90" w:type="dxa"/>
              <w:left w:w="120" w:type="dxa"/>
              <w:bottom w:w="90" w:type="dxa"/>
              <w:right w:w="120" w:type="dxa"/>
            </w:tcMar>
          </w:tcPr>
          <w:p w14:paraId="78C084C9" w14:textId="77777777" w:rsidR="0009272E" w:rsidRDefault="00C06A0E">
            <w:pPr>
              <w:spacing w:before="20" w:after="20" w:line="300" w:lineRule="exact"/>
            </w:pPr>
            <w:r>
              <w:rPr>
                <w:rFonts w:cs="Segoe UI"/>
                <w:sz w:val="18"/>
              </w:rPr>
              <w:t>Third-party contracts include security and IP clauses</w:t>
            </w:r>
          </w:p>
        </w:tc>
        <w:tc>
          <w:tcPr>
            <w:tcW w:w="850" w:type="dxa"/>
            <w:tcMar>
              <w:top w:w="90" w:type="dxa"/>
              <w:left w:w="120" w:type="dxa"/>
              <w:bottom w:w="90" w:type="dxa"/>
              <w:right w:w="120" w:type="dxa"/>
            </w:tcMar>
          </w:tcPr>
          <w:p w14:paraId="0CB315EC" w14:textId="77777777" w:rsidR="0009272E" w:rsidRDefault="0009272E">
            <w:pPr>
              <w:spacing w:before="20" w:after="20" w:line="300" w:lineRule="exact"/>
            </w:pPr>
          </w:p>
        </w:tc>
        <w:tc>
          <w:tcPr>
            <w:tcW w:w="963" w:type="dxa"/>
            <w:tcMar>
              <w:top w:w="90" w:type="dxa"/>
              <w:left w:w="120" w:type="dxa"/>
              <w:bottom w:w="90" w:type="dxa"/>
              <w:right w:w="120" w:type="dxa"/>
            </w:tcMar>
          </w:tcPr>
          <w:p w14:paraId="4D5CBECC" w14:textId="77777777" w:rsidR="0009272E" w:rsidRDefault="0009272E">
            <w:pPr>
              <w:spacing w:before="20" w:after="20" w:line="300" w:lineRule="exact"/>
            </w:pPr>
          </w:p>
        </w:tc>
        <w:tc>
          <w:tcPr>
            <w:tcW w:w="963" w:type="dxa"/>
            <w:tcMar>
              <w:top w:w="90" w:type="dxa"/>
              <w:left w:w="120" w:type="dxa"/>
              <w:bottom w:w="90" w:type="dxa"/>
              <w:right w:w="120" w:type="dxa"/>
            </w:tcMar>
          </w:tcPr>
          <w:p w14:paraId="7A107D8F"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65ADD4E7"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58CD88CB" w14:textId="77777777" w:rsidR="0009272E" w:rsidRDefault="00C06A0E">
            <w:pPr>
              <w:spacing w:before="20" w:after="20" w:line="300" w:lineRule="exact"/>
            </w:pPr>
            <w:r>
              <w:rPr>
                <w:rFonts w:cs="Segoe UI"/>
                <w:sz w:val="18"/>
              </w:rPr>
              <w:t>Existing contracts reviewed too</w:t>
            </w:r>
          </w:p>
        </w:tc>
      </w:tr>
      <w:tr w:rsidR="0009272E" w14:paraId="46CAC4A4" w14:textId="77777777">
        <w:trPr>
          <w:cantSplit/>
          <w:trHeight w:val="460"/>
        </w:trPr>
        <w:tc>
          <w:tcPr>
            <w:tcW w:w="765" w:type="dxa"/>
            <w:tcMar>
              <w:top w:w="90" w:type="dxa"/>
              <w:left w:w="120" w:type="dxa"/>
              <w:bottom w:w="90" w:type="dxa"/>
              <w:right w:w="120" w:type="dxa"/>
            </w:tcMar>
          </w:tcPr>
          <w:p w14:paraId="5722EB2B" w14:textId="77777777" w:rsidR="0009272E" w:rsidRDefault="00C06A0E">
            <w:pPr>
              <w:spacing w:before="20" w:after="20" w:line="300" w:lineRule="exact"/>
            </w:pPr>
            <w:r>
              <w:rPr>
                <w:rFonts w:cs="Segoe UI"/>
                <w:sz w:val="18"/>
              </w:rPr>
              <w:t>14</w:t>
            </w:r>
          </w:p>
        </w:tc>
        <w:tc>
          <w:tcPr>
            <w:tcW w:w="2772" w:type="dxa"/>
            <w:tcMar>
              <w:top w:w="90" w:type="dxa"/>
              <w:left w:w="120" w:type="dxa"/>
              <w:bottom w:w="90" w:type="dxa"/>
              <w:right w:w="120" w:type="dxa"/>
            </w:tcMar>
          </w:tcPr>
          <w:p w14:paraId="71A4B9AB" w14:textId="77777777" w:rsidR="0009272E" w:rsidRDefault="00C06A0E">
            <w:pPr>
              <w:spacing w:before="20" w:after="20" w:line="300" w:lineRule="exact"/>
            </w:pPr>
            <w:r>
              <w:rPr>
                <w:rFonts w:cs="Segoe UI"/>
                <w:sz w:val="18"/>
              </w:rPr>
              <w:t xml:space="preserve">Audit logging covers 9.1, tamper-resistant; </w:t>
            </w:r>
            <w:r>
              <w:rPr>
                <w:rFonts w:cs="Segoe UI"/>
                <w:sz w:val="18"/>
              </w:rPr>
              <w:t>monitoring notice issued and 9.4 confirmed by Legal</w:t>
            </w:r>
          </w:p>
        </w:tc>
        <w:tc>
          <w:tcPr>
            <w:tcW w:w="850" w:type="dxa"/>
            <w:tcMar>
              <w:top w:w="90" w:type="dxa"/>
              <w:left w:w="120" w:type="dxa"/>
              <w:bottom w:w="90" w:type="dxa"/>
              <w:right w:w="120" w:type="dxa"/>
            </w:tcMar>
          </w:tcPr>
          <w:p w14:paraId="5773C849" w14:textId="77777777" w:rsidR="0009272E" w:rsidRDefault="0009272E">
            <w:pPr>
              <w:spacing w:before="20" w:after="20" w:line="300" w:lineRule="exact"/>
            </w:pPr>
          </w:p>
        </w:tc>
        <w:tc>
          <w:tcPr>
            <w:tcW w:w="963" w:type="dxa"/>
            <w:tcMar>
              <w:top w:w="90" w:type="dxa"/>
              <w:left w:w="120" w:type="dxa"/>
              <w:bottom w:w="90" w:type="dxa"/>
              <w:right w:w="120" w:type="dxa"/>
            </w:tcMar>
          </w:tcPr>
          <w:p w14:paraId="0FD77968" w14:textId="77777777" w:rsidR="0009272E" w:rsidRDefault="0009272E">
            <w:pPr>
              <w:spacing w:before="20" w:after="20" w:line="300" w:lineRule="exact"/>
            </w:pPr>
          </w:p>
        </w:tc>
        <w:tc>
          <w:tcPr>
            <w:tcW w:w="963" w:type="dxa"/>
            <w:tcMar>
              <w:top w:w="90" w:type="dxa"/>
              <w:left w:w="120" w:type="dxa"/>
              <w:bottom w:w="90" w:type="dxa"/>
              <w:right w:w="120" w:type="dxa"/>
            </w:tcMar>
          </w:tcPr>
          <w:p w14:paraId="585938F0" w14:textId="77777777" w:rsidR="0009272E" w:rsidRDefault="00C06A0E">
            <w:pPr>
              <w:spacing w:before="20" w:after="20" w:line="300" w:lineRule="exact"/>
            </w:pPr>
            <w:r>
              <w:rPr>
                <w:rFonts w:cs="Segoe UI"/>
                <w:sz w:val="18"/>
              </w:rPr>
              <w:t>Open</w:t>
            </w:r>
          </w:p>
        </w:tc>
        <w:tc>
          <w:tcPr>
            <w:tcW w:w="963" w:type="dxa"/>
            <w:tcMar>
              <w:top w:w="90" w:type="dxa"/>
              <w:left w:w="120" w:type="dxa"/>
              <w:bottom w:w="90" w:type="dxa"/>
              <w:right w:w="120" w:type="dxa"/>
            </w:tcMar>
          </w:tcPr>
          <w:p w14:paraId="71EA24D4" w14:textId="77777777" w:rsidR="0009272E" w:rsidRDefault="00C06A0E">
            <w:pPr>
              <w:spacing w:before="20" w:after="20" w:line="300" w:lineRule="exact"/>
            </w:pPr>
            <w:r>
              <w:rPr>
                <w:rFonts w:cs="Segoe UI"/>
                <w:sz w:val="18"/>
              </w:rPr>
              <w:t>High</w:t>
            </w:r>
          </w:p>
        </w:tc>
        <w:tc>
          <w:tcPr>
            <w:tcW w:w="1791" w:type="dxa"/>
            <w:tcMar>
              <w:top w:w="90" w:type="dxa"/>
              <w:left w:w="120" w:type="dxa"/>
              <w:bottom w:w="90" w:type="dxa"/>
              <w:right w:w="120" w:type="dxa"/>
            </w:tcMar>
          </w:tcPr>
          <w:p w14:paraId="3E93CA75" w14:textId="77777777" w:rsidR="0009272E" w:rsidRDefault="00C06A0E">
            <w:pPr>
              <w:spacing w:before="20" w:after="20" w:line="300" w:lineRule="exact"/>
            </w:pPr>
            <w:r>
              <w:rPr>
                <w:rFonts w:cs="Segoe UI"/>
                <w:sz w:val="18"/>
              </w:rPr>
              <w:t>Without notice, monitoring data may be unusable</w:t>
            </w:r>
          </w:p>
        </w:tc>
      </w:tr>
    </w:tbl>
    <w:p w14:paraId="6BE6B51F" w14:textId="77777777" w:rsidR="0009272E" w:rsidRDefault="0009272E">
      <w:pPr>
        <w:sectPr w:rsidR="0009272E">
          <w:headerReference w:type="default" r:id="rId10"/>
          <w:footerReference w:type="default" r:id="rId11"/>
          <w:pgSz w:w="11906" w:h="16838"/>
          <w:pgMar w:top="1417" w:right="1417" w:bottom="1134" w:left="1417" w:header="737" w:footer="624" w:gutter="0"/>
          <w:cols w:space="720"/>
          <w:titlePg/>
          <w:docGrid w:linePitch="360"/>
        </w:sectPr>
      </w:pPr>
    </w:p>
    <w:p w14:paraId="0CBF5589" w14:textId="77777777" w:rsidR="0009272E" w:rsidRDefault="00C06A0E">
      <w:pPr>
        <w:spacing w:line="20" w:lineRule="exact"/>
      </w:pPr>
      <w:r>
        <w:rPr>
          <w:noProof/>
        </w:rPr>
        <w:lastRenderedPageBreak/>
        <w:drawing>
          <wp:anchor distT="0" distB="0" distL="0" distR="0" simplePos="0" relativeHeight="251659264" behindDoc="1" locked="0" layoutInCell="1" allowOverlap="1" wp14:anchorId="0FD1A31E" wp14:editId="786B67CC">
            <wp:simplePos x="0" y="0"/>
            <wp:positionH relativeFrom="page">
              <wp:posOffset>0</wp:posOffset>
            </wp:positionH>
            <wp:positionV relativeFrom="page">
              <wp:posOffset>0</wp:posOffset>
            </wp:positionV>
            <wp:extent cx="7560310" cy="10692130"/>
            <wp:effectExtent l="0" t="0" r="0" b="0"/>
            <wp:wrapNone/>
            <wp:docPr id="1" name="cta-background"/>
            <wp:cNvGraphicFramePr/>
            <a:graphic xmlns:a="http://schemas.openxmlformats.org/drawingml/2006/main">
              <a:graphicData uri="http://schemas.openxmlformats.org/drawingml/2006/picture">
                <pic:pic xmlns:pic="http://schemas.openxmlformats.org/drawingml/2006/picture">
                  <pic:nvPicPr>
                    <pic:cNvPr id="901" name="cta-background"/>
                    <pic:cNvPicPr/>
                  </pic:nvPicPr>
                  <pic:blipFill>
                    <a:blip r:embed="rId8"/>
                    <a:stretch>
                      <a:fillRect/>
                    </a:stretch>
                  </pic:blipFill>
                  <pic:spPr>
                    <a:xfrm>
                      <a:off x="0" y="0"/>
                      <a:ext cx="7560310" cy="10692130"/>
                    </a:xfrm>
                    <a:prstGeom prst="rect">
                      <a:avLst/>
                    </a:prstGeom>
                  </pic:spPr>
                </pic:pic>
              </a:graphicData>
            </a:graphic>
          </wp:anchor>
        </w:drawing>
      </w:r>
    </w:p>
    <w:p w14:paraId="23411235" w14:textId="77777777" w:rsidR="0009272E" w:rsidRDefault="00C06A0E">
      <w:pPr>
        <w:spacing w:line="1200" w:lineRule="exact"/>
      </w:pPr>
      <w:r>
        <w:rPr>
          <w:sz w:val="16"/>
        </w:rPr>
        <w:t xml:space="preserve"> </w:t>
      </w:r>
    </w:p>
    <w:p w14:paraId="12643FE4" w14:textId="77777777" w:rsidR="0009272E" w:rsidRDefault="00C06A0E">
      <w:pPr>
        <w:ind w:left="1417"/>
      </w:pPr>
      <w:r>
        <w:rPr>
          <w:noProof/>
        </w:rPr>
        <w:drawing>
          <wp:inline distT="0" distB="0" distL="0" distR="0" wp14:anchorId="4B79FC43" wp14:editId="21CF799F">
            <wp:extent cx="1535363" cy="309600"/>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ith-text.png"/>
                    <pic:cNvPicPr/>
                  </pic:nvPicPr>
                  <pic:blipFill>
                    <a:blip r:embed="rId9"/>
                    <a:stretch>
                      <a:fillRect/>
                    </a:stretch>
                  </pic:blipFill>
                  <pic:spPr>
                    <a:xfrm>
                      <a:off x="0" y="0"/>
                      <a:ext cx="1535363" cy="309600"/>
                    </a:xfrm>
                    <a:prstGeom prst="rect">
                      <a:avLst/>
                    </a:prstGeom>
                  </pic:spPr>
                </pic:pic>
              </a:graphicData>
            </a:graphic>
          </wp:inline>
        </w:drawing>
      </w:r>
    </w:p>
    <w:p w14:paraId="2AF3CFFE" w14:textId="77777777" w:rsidR="0009272E" w:rsidRDefault="00C06A0E">
      <w:pPr>
        <w:spacing w:before="600" w:after="200" w:line="264" w:lineRule="auto"/>
        <w:ind w:left="1417" w:right="1417"/>
        <w:jc w:val="center"/>
      </w:pPr>
      <w:r>
        <w:rPr>
          <w:b/>
          <w:color w:val="FFFFFF"/>
          <w:sz w:val="48"/>
        </w:rPr>
        <w:t>Automate This Policy with AnySecura</w:t>
      </w:r>
    </w:p>
    <w:p w14:paraId="667F05A8" w14:textId="77777777" w:rsidR="0009272E" w:rsidRDefault="00C06A0E">
      <w:pPr>
        <w:spacing w:after="200"/>
        <w:ind w:left="1417" w:right="1417"/>
        <w:jc w:val="center"/>
      </w:pPr>
      <w:r>
        <w:rPr>
          <w:b/>
          <w:color w:val="43CEA2"/>
          <w:sz w:val="68"/>
        </w:rPr>
        <w:t>$19.5M</w:t>
      </w:r>
    </w:p>
    <w:p w14:paraId="3208FBB0" w14:textId="77777777" w:rsidR="0009272E" w:rsidRDefault="00C06A0E">
      <w:pPr>
        <w:spacing w:line="348" w:lineRule="auto"/>
        <w:ind w:left="1417" w:right="1417"/>
        <w:jc w:val="center"/>
      </w:pPr>
      <w:r>
        <w:rPr>
          <w:color w:val="D2E0EE"/>
          <w:sz w:val="21"/>
        </w:rPr>
        <w:t xml:space="preserve">is the average annual cost of insider risk, up 20% since 2023. A policy defines what people </w:t>
      </w:r>
      <w:r>
        <w:rPr>
          <w:color w:val="D2E0EE"/>
          <w:sz w:val="21"/>
        </w:rPr>
        <w:t>must not do. What you need is to know the moment it happens.</w:t>
      </w:r>
    </w:p>
    <w:p w14:paraId="1DAC59DE" w14:textId="77777777" w:rsidR="0009272E" w:rsidRDefault="00C06A0E">
      <w:pPr>
        <w:spacing w:line="680" w:lineRule="exact"/>
      </w:pPr>
      <w:r>
        <w:rPr>
          <w:sz w:val="16"/>
        </w:rPr>
        <w:t xml:space="preserve"> </w:t>
      </w:r>
    </w:p>
    <w:tbl>
      <w:tblPr>
        <w:tblW w:w="0" w:type="auto"/>
        <w:tblInd w:w="1417" w:type="dxa"/>
        <w:tblBorders>
          <w:top w:val="single" w:sz="6" w:space="0" w:color="C6DCEA"/>
          <w:left w:val="single" w:sz="6" w:space="0" w:color="C6DCEA"/>
          <w:bottom w:val="single" w:sz="6" w:space="0" w:color="C6DCEA"/>
          <w:right w:val="single" w:sz="6" w:space="0" w:color="C6DCEA"/>
          <w:insideH w:val="single" w:sz="4" w:space="0" w:color="8FB0CC"/>
          <w:insideV w:val="single" w:sz="4" w:space="0" w:color="8FB0CC"/>
        </w:tblBorders>
        <w:tblLayout w:type="fixed"/>
        <w:tblCellMar>
          <w:top w:w="40" w:type="dxa"/>
          <w:left w:w="150" w:type="dxa"/>
          <w:bottom w:w="40" w:type="dxa"/>
          <w:right w:w="150" w:type="dxa"/>
        </w:tblCellMar>
        <w:tblLook w:val="04A0" w:firstRow="1" w:lastRow="0" w:firstColumn="1" w:lastColumn="0" w:noHBand="0" w:noVBand="1"/>
      </w:tblPr>
      <w:tblGrid>
        <w:gridCol w:w="2069"/>
        <w:gridCol w:w="7002"/>
      </w:tblGrid>
      <w:tr w:rsidR="0009272E" w14:paraId="3C196749" w14:textId="77777777">
        <w:trPr>
          <w:trHeight w:hRule="exact" w:val="820"/>
        </w:trPr>
        <w:tc>
          <w:tcPr>
            <w:tcW w:w="2069" w:type="dxa"/>
            <w:vAlign w:val="center"/>
          </w:tcPr>
          <w:p w14:paraId="780065B3" w14:textId="77777777" w:rsidR="0009272E" w:rsidRDefault="00C06A0E">
            <w:pPr>
              <w:spacing w:line="276" w:lineRule="auto"/>
            </w:pPr>
            <w:r>
              <w:rPr>
                <w:b/>
                <w:color w:val="43CEA2"/>
                <w:spacing w:val="30"/>
                <w:sz w:val="17"/>
              </w:rPr>
              <w:t>MAPS TO</w:t>
            </w:r>
          </w:p>
        </w:tc>
        <w:tc>
          <w:tcPr>
            <w:tcW w:w="7002" w:type="dxa"/>
            <w:vAlign w:val="center"/>
          </w:tcPr>
          <w:p w14:paraId="424A6BE1" w14:textId="77777777" w:rsidR="0009272E" w:rsidRDefault="00C06A0E">
            <w:pPr>
              <w:spacing w:line="276" w:lineRule="auto"/>
            </w:pPr>
            <w:r>
              <w:rPr>
                <w:b/>
                <w:color w:val="43CEA2"/>
                <w:spacing w:val="30"/>
                <w:sz w:val="17"/>
              </w:rPr>
              <w:t>WHAT ANYSECURA AUTOMATES</w:t>
            </w:r>
          </w:p>
        </w:tc>
      </w:tr>
      <w:tr w:rsidR="0009272E" w14:paraId="03A5355A" w14:textId="77777777">
        <w:trPr>
          <w:trHeight w:hRule="exact" w:val="820"/>
        </w:trPr>
        <w:tc>
          <w:tcPr>
            <w:tcW w:w="2069" w:type="dxa"/>
            <w:vAlign w:val="center"/>
          </w:tcPr>
          <w:p w14:paraId="359C3F7A" w14:textId="77777777" w:rsidR="0009272E" w:rsidRDefault="00C06A0E">
            <w:pPr>
              <w:spacing w:line="276" w:lineRule="auto"/>
            </w:pPr>
            <w:r>
              <w:rPr>
                <w:b/>
                <w:color w:val="43CEA2"/>
                <w:sz w:val="19"/>
              </w:rPr>
              <w:t>4</w:t>
            </w:r>
          </w:p>
        </w:tc>
        <w:tc>
          <w:tcPr>
            <w:tcW w:w="7002" w:type="dxa"/>
            <w:vAlign w:val="center"/>
          </w:tcPr>
          <w:p w14:paraId="463BEAA2" w14:textId="77777777" w:rsidR="0009272E" w:rsidRDefault="00C06A0E">
            <w:pPr>
              <w:spacing w:line="276" w:lineRule="auto"/>
            </w:pPr>
            <w:r>
              <w:rPr>
                <w:color w:val="E2EDF4"/>
                <w:sz w:val="19"/>
              </w:rPr>
              <w:t>Classifies code and IP by content, with custom rules for your own formats</w:t>
            </w:r>
          </w:p>
        </w:tc>
      </w:tr>
      <w:tr w:rsidR="0009272E" w14:paraId="049E33B3" w14:textId="77777777">
        <w:trPr>
          <w:trHeight w:hRule="exact" w:val="820"/>
        </w:trPr>
        <w:tc>
          <w:tcPr>
            <w:tcW w:w="2069" w:type="dxa"/>
            <w:vAlign w:val="center"/>
          </w:tcPr>
          <w:p w14:paraId="73FC71C5" w14:textId="77777777" w:rsidR="0009272E" w:rsidRDefault="00C06A0E">
            <w:pPr>
              <w:spacing w:line="276" w:lineRule="auto"/>
            </w:pPr>
            <w:r>
              <w:rPr>
                <w:b/>
                <w:color w:val="43CEA2"/>
                <w:sz w:val="19"/>
              </w:rPr>
              <w:t>7</w:t>
            </w:r>
          </w:p>
        </w:tc>
        <w:tc>
          <w:tcPr>
            <w:tcW w:w="7002" w:type="dxa"/>
            <w:vAlign w:val="center"/>
          </w:tcPr>
          <w:p w14:paraId="36A5759F" w14:textId="77777777" w:rsidR="0009272E" w:rsidRDefault="00C06A0E">
            <w:pPr>
              <w:spacing w:line="276" w:lineRule="auto"/>
            </w:pPr>
            <w:r>
              <w:rPr>
                <w:color w:val="E2EDF4"/>
                <w:sz w:val="19"/>
              </w:rPr>
              <w:t xml:space="preserve">Encrypts code at creation; readable only in an authorised session on a </w:t>
            </w:r>
            <w:r>
              <w:rPr>
                <w:color w:val="E2EDF4"/>
                <w:sz w:val="19"/>
              </w:rPr>
              <w:t>managed device</w:t>
            </w:r>
          </w:p>
        </w:tc>
      </w:tr>
      <w:tr w:rsidR="0009272E" w14:paraId="02DFC266" w14:textId="77777777">
        <w:trPr>
          <w:trHeight w:hRule="exact" w:val="820"/>
        </w:trPr>
        <w:tc>
          <w:tcPr>
            <w:tcW w:w="2069" w:type="dxa"/>
            <w:vAlign w:val="center"/>
          </w:tcPr>
          <w:p w14:paraId="443212D3" w14:textId="77777777" w:rsidR="0009272E" w:rsidRDefault="00C06A0E">
            <w:pPr>
              <w:spacing w:line="276" w:lineRule="auto"/>
            </w:pPr>
            <w:r>
              <w:rPr>
                <w:b/>
                <w:color w:val="43CEA2"/>
                <w:sz w:val="19"/>
              </w:rPr>
              <w:t>7 &amp; 9</w:t>
            </w:r>
          </w:p>
        </w:tc>
        <w:tc>
          <w:tcPr>
            <w:tcW w:w="7002" w:type="dxa"/>
            <w:vAlign w:val="center"/>
          </w:tcPr>
          <w:p w14:paraId="5008F65A" w14:textId="77777777" w:rsidR="0009272E" w:rsidRDefault="00C06A0E">
            <w:pPr>
              <w:spacing w:line="276" w:lineRule="auto"/>
            </w:pPr>
            <w:r>
              <w:rPr>
                <w:color w:val="E2EDF4"/>
                <w:sz w:val="19"/>
              </w:rPr>
              <w:t>Unified control and logging across USB, personal cloud, webmail, messaging and print</w:t>
            </w:r>
          </w:p>
        </w:tc>
      </w:tr>
      <w:tr w:rsidR="0009272E" w14:paraId="44A7D6CA" w14:textId="77777777">
        <w:trPr>
          <w:trHeight w:hRule="exact" w:val="820"/>
        </w:trPr>
        <w:tc>
          <w:tcPr>
            <w:tcW w:w="2069" w:type="dxa"/>
            <w:vAlign w:val="center"/>
          </w:tcPr>
          <w:p w14:paraId="5D318584" w14:textId="77777777" w:rsidR="0009272E" w:rsidRDefault="00C06A0E">
            <w:pPr>
              <w:spacing w:line="276" w:lineRule="auto"/>
            </w:pPr>
            <w:r>
              <w:rPr>
                <w:b/>
                <w:color w:val="43CEA2"/>
                <w:sz w:val="19"/>
              </w:rPr>
              <w:t>10</w:t>
            </w:r>
          </w:p>
        </w:tc>
        <w:tc>
          <w:tcPr>
            <w:tcW w:w="7002" w:type="dxa"/>
            <w:vAlign w:val="center"/>
          </w:tcPr>
          <w:p w14:paraId="4FDBF737" w14:textId="77777777" w:rsidR="0009272E" w:rsidRDefault="00C06A0E">
            <w:pPr>
              <w:spacing w:line="276" w:lineRule="auto"/>
            </w:pPr>
            <w:r>
              <w:rPr>
                <w:color w:val="E2EDF4"/>
                <w:sz w:val="19"/>
              </w:rPr>
              <w:t>Alerts on pre-departure anomalies in real time rather than after the fact</w:t>
            </w:r>
          </w:p>
        </w:tc>
      </w:tr>
      <w:tr w:rsidR="0009272E" w14:paraId="140B049A" w14:textId="77777777">
        <w:trPr>
          <w:trHeight w:hRule="exact" w:val="820"/>
        </w:trPr>
        <w:tc>
          <w:tcPr>
            <w:tcW w:w="2069" w:type="dxa"/>
            <w:vAlign w:val="center"/>
          </w:tcPr>
          <w:p w14:paraId="75E7ED1B" w14:textId="77777777" w:rsidR="0009272E" w:rsidRDefault="00C06A0E">
            <w:pPr>
              <w:spacing w:line="276" w:lineRule="auto"/>
            </w:pPr>
            <w:r>
              <w:rPr>
                <w:b/>
                <w:color w:val="43CEA2"/>
                <w:sz w:val="19"/>
              </w:rPr>
              <w:t>9</w:t>
            </w:r>
          </w:p>
        </w:tc>
        <w:tc>
          <w:tcPr>
            <w:tcW w:w="7002" w:type="dxa"/>
            <w:vAlign w:val="center"/>
          </w:tcPr>
          <w:p w14:paraId="5D8009F6" w14:textId="77777777" w:rsidR="0009272E" w:rsidRDefault="00C06A0E">
            <w:pPr>
              <w:spacing w:line="276" w:lineRule="auto"/>
            </w:pPr>
            <w:r>
              <w:rPr>
                <w:color w:val="E2EDF4"/>
                <w:sz w:val="19"/>
              </w:rPr>
              <w:t>Keeps a tamper-resistant audit trail usable as compliance and forensic evidence</w:t>
            </w:r>
          </w:p>
        </w:tc>
      </w:tr>
    </w:tbl>
    <w:p w14:paraId="05BC4072" w14:textId="457D4AB5" w:rsidR="0009272E" w:rsidRDefault="00C06A0E">
      <w:pPr>
        <w:spacing w:before="840"/>
        <w:ind w:left="1417" w:right="1417"/>
        <w:jc w:val="center"/>
      </w:pPr>
      <w:hyperlink r:id="rId12">
        <w:r>
          <w:rPr>
            <w:b/>
            <w:color w:val="FFFFFF"/>
            <w:sz w:val="24"/>
            <w:u w:val="single"/>
          </w:rPr>
          <w:t>Book a 15-Minute Demo to See AnySecura in Action</w:t>
        </w:r>
        <w:r>
          <w:rPr>
            <w:b/>
            <w:color w:val="FFFFFF"/>
            <w:sz w:val="24"/>
          </w:rPr>
          <w:t xml:space="preserve">  →</w:t>
        </w:r>
      </w:hyperlink>
    </w:p>
    <w:p w14:paraId="2201073E" w14:textId="77777777" w:rsidR="0009272E" w:rsidRDefault="00C06A0E">
      <w:pPr>
        <w:spacing w:line="2300" w:lineRule="exact"/>
      </w:pPr>
      <w:r>
        <w:rPr>
          <w:sz w:val="16"/>
        </w:rPr>
        <w:t xml:space="preserve"> </w:t>
      </w:r>
    </w:p>
    <w:p w14:paraId="1C7FA759" w14:textId="77777777" w:rsidR="0009272E" w:rsidRDefault="00C06A0E">
      <w:pPr>
        <w:ind w:left="1417" w:right="1417"/>
        <w:jc w:val="center"/>
      </w:pPr>
      <w:r>
        <w:rPr>
          <w:color w:val="FFFFFF"/>
          <w:sz w:val="15"/>
        </w:rPr>
        <w:t>Source: DTEX Systems / Ponemon Institute, Cost of Insider Risks 2026</w:t>
      </w:r>
    </w:p>
    <w:sectPr w:rsidR="0009272E" w:rsidSect="00034616">
      <w:headerReference w:type="default" r:id="rId13"/>
      <w:footerReference w:type="default" r:id="rId14"/>
      <w:headerReference w:type="first" r:id="rId15"/>
      <w:footerReference w:type="first" r:id="rId16"/>
      <w:pgSz w:w="11906" w:h="16838"/>
      <w:pgMar w:top="0" w:right="0" w:bottom="0" w:left="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6F034" w14:textId="77777777" w:rsidR="00C06A0E" w:rsidRDefault="00C06A0E">
      <w:r>
        <w:separator/>
      </w:r>
    </w:p>
  </w:endnote>
  <w:endnote w:type="continuationSeparator" w:id="0">
    <w:p w14:paraId="47DE3BE1" w14:textId="77777777" w:rsidR="00C06A0E" w:rsidRDefault="00C0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155C7" w14:textId="2E3295C9" w:rsidR="0009272E" w:rsidRDefault="00C06A0E">
    <w:pPr>
      <w:pStyle w:val="a7"/>
      <w:spacing w:before="120" w:line="280" w:lineRule="exact"/>
    </w:pPr>
    <w:hyperlink r:id="rId1">
      <w:r>
        <w:rPr>
          <w:color w:val="7C848D"/>
          <w:sz w:val="16"/>
        </w:rPr>
        <w:t>www.anysecura.com</w:t>
      </w:r>
    </w:hyperlink>
    <w:r>
      <w:rPr>
        <w:rFonts w:cs="Segoe UI"/>
        <w:color w:val="7C848D"/>
        <w:sz w:val="16"/>
      </w:rPr>
      <w:tab/>
    </w:r>
    <w:r>
      <w:rPr>
        <w:rFonts w:cs="Segoe UI"/>
        <w:b/>
        <w:color w:val="2D5C8A"/>
        <w:sz w:val="18"/>
      </w:rPr>
      <w:fldChar w:fldCharType="begin"/>
    </w:r>
    <w:r>
      <w:rPr>
        <w:rFonts w:cs="Segoe UI"/>
        <w:b/>
        <w:color w:val="2D5C8A"/>
        <w:sz w:val="18"/>
      </w:rPr>
      <w:instrText xml:space="preserve"> PAGE </w:instrText>
    </w:r>
    <w:r>
      <w:rPr>
        <w:rFonts w:cs="Segoe UI"/>
        <w:b/>
        <w:color w:val="2D5C8A"/>
        <w:sz w:val="18"/>
      </w:rPr>
      <w:fldChar w:fldCharType="separate"/>
    </w:r>
    <w:r>
      <w:rPr>
        <w:rFonts w:cs="Segoe UI"/>
        <w:b/>
        <w:color w:val="2D5C8A"/>
        <w:sz w:val="18"/>
      </w:rPr>
      <w:t>2</w:t>
    </w:r>
    <w:r>
      <w:rPr>
        <w:rFonts w:cs="Segoe UI"/>
        <w:b/>
        <w:color w:val="2D5C8A"/>
        <w:sz w:val="18"/>
      </w:rPr>
      <w:fldChar w:fldCharType="end"/>
    </w:r>
    <w:r>
      <w:rPr>
        <w:rFonts w:cs="Segoe UI"/>
        <w:color w:val="7C848D"/>
        <w:sz w:val="16"/>
      </w:rPr>
      <w:tab/>
      <w:t>© 2026 AnySecura.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CF271" w14:textId="77777777" w:rsidR="0009272E" w:rsidRDefault="0009272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FE93" w14:textId="77777777" w:rsidR="0009272E" w:rsidRDefault="000927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B536" w14:textId="77777777" w:rsidR="00C06A0E" w:rsidRDefault="00C06A0E">
      <w:r>
        <w:separator/>
      </w:r>
    </w:p>
  </w:footnote>
  <w:footnote w:type="continuationSeparator" w:id="0">
    <w:p w14:paraId="60BB66BF" w14:textId="77777777" w:rsidR="00C06A0E" w:rsidRDefault="00C0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C67A" w14:textId="77777777" w:rsidR="0009272E" w:rsidRDefault="0009272E">
    <w:pPr>
      <w:pStyle w:val="a5"/>
      <w:pBdr>
        <w:bottom w:val="single" w:sz="6" w:space="0" w:color="B4C4D6"/>
      </w:pBdr>
      <w:spacing w:line="1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72BE" w14:textId="77777777" w:rsidR="0009272E" w:rsidRDefault="0009272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2500" w14:textId="77777777" w:rsidR="0009272E" w:rsidRDefault="0009272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48327500">
    <w:abstractNumId w:val="8"/>
  </w:num>
  <w:num w:numId="2" w16cid:durableId="834999828">
    <w:abstractNumId w:val="6"/>
  </w:num>
  <w:num w:numId="3" w16cid:durableId="1489443517">
    <w:abstractNumId w:val="5"/>
  </w:num>
  <w:num w:numId="4" w16cid:durableId="977808334">
    <w:abstractNumId w:val="4"/>
  </w:num>
  <w:num w:numId="5" w16cid:durableId="1053385088">
    <w:abstractNumId w:val="7"/>
  </w:num>
  <w:num w:numId="6" w16cid:durableId="372770005">
    <w:abstractNumId w:val="3"/>
  </w:num>
  <w:num w:numId="7" w16cid:durableId="341593937">
    <w:abstractNumId w:val="2"/>
  </w:num>
  <w:num w:numId="8" w16cid:durableId="1925261472">
    <w:abstractNumId w:val="1"/>
  </w:num>
  <w:num w:numId="9" w16cid:durableId="115534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72E"/>
    <w:rsid w:val="0015074B"/>
    <w:rsid w:val="0029639D"/>
    <w:rsid w:val="00326F90"/>
    <w:rsid w:val="004332AD"/>
    <w:rsid w:val="00AA1D8D"/>
    <w:rsid w:val="00B47730"/>
    <w:rsid w:val="00C06A0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D30910"/>
  <w14:defaultImageDpi w14:val="300"/>
  <w15:docId w15:val="{4D427E41-7008-4588-B792-9F82EC16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Segoe UI" w:eastAsia="微软雅黑" w:hAnsi="Segoe UI"/>
      <w:color w:val="333333"/>
    </w:rPr>
  </w:style>
  <w:style w:type="paragraph" w:styleId="1">
    <w:name w:val="heading 1"/>
    <w:basedOn w:val="a1"/>
    <w:next w:val="a1"/>
    <w:link w:val="10"/>
    <w:uiPriority w:val="9"/>
    <w:qFormat/>
    <w:rsid w:val="00FC693F"/>
    <w:pPr>
      <w:keepNext/>
      <w:keepLines/>
      <w:outlineLvl w:val="0"/>
    </w:pPr>
    <w:rPr>
      <w:rFonts w:asciiTheme="majorHAnsi" w:eastAsiaTheme="majorEastAsia" w:hAnsiTheme="majorHAnsi" w:cstheme="majorBidi"/>
      <w:b/>
      <w:bCs/>
      <w:color w:val="2D5C8A"/>
      <w:sz w:val="38"/>
      <w:szCs w:val="28"/>
    </w:rPr>
  </w:style>
  <w:style w:type="paragraph" w:styleId="21">
    <w:name w:val="heading 2"/>
    <w:basedOn w:val="a1"/>
    <w:next w:val="a1"/>
    <w:link w:val="22"/>
    <w:uiPriority w:val="9"/>
    <w:unhideWhenUsed/>
    <w:qFormat/>
    <w:rsid w:val="00FC693F"/>
    <w:pPr>
      <w:keepNext/>
      <w:keepLines/>
      <w:outlineLvl w:val="1"/>
    </w:pPr>
    <w:rPr>
      <w:rFonts w:asciiTheme="majorHAnsi" w:eastAsiaTheme="majorEastAsia" w:hAnsiTheme="majorHAnsi" w:cstheme="majorBidi"/>
      <w:b/>
      <w:bCs/>
      <w:color w:val="2D5C8A"/>
      <w:sz w:val="26"/>
      <w:szCs w:val="26"/>
    </w:rPr>
  </w:style>
  <w:style w:type="paragraph" w:styleId="31">
    <w:name w:val="heading 3"/>
    <w:basedOn w:val="a1"/>
    <w:next w:val="a1"/>
    <w:link w:val="32"/>
    <w:uiPriority w:val="9"/>
    <w:unhideWhenUsed/>
    <w:qFormat/>
    <w:rsid w:val="00FC693F"/>
    <w:pPr>
      <w:keepNext/>
      <w:keepLines/>
      <w:outlineLvl w:val="2"/>
    </w:pPr>
    <w:rPr>
      <w:rFonts w:asciiTheme="majorHAnsi" w:eastAsiaTheme="majorEastAsia" w:hAnsiTheme="majorHAnsi" w:cstheme="majorBidi"/>
      <w:b/>
      <w:bCs/>
      <w:color w:val="2D5C8A"/>
      <w:sz w:val="23"/>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535"/>
        <w:tab w:val="right" w:pos="9071"/>
      </w:tabs>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ysecura.com/demo-request.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anysecu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3634</Words>
  <Characters>21256</Characters>
  <Application>Microsoft Office Word</Application>
  <DocSecurity>0</DocSecurity>
  <Lines>673</Lines>
  <Paragraphs>323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Flame Z</cp:lastModifiedBy>
  <cp:revision>2</cp:revision>
  <dcterms:created xsi:type="dcterms:W3CDTF">2026-08-24T10:11:00Z</dcterms:created>
  <dcterms:modified xsi:type="dcterms:W3CDTF">2026-08-24T10:11:00Z</dcterms:modified>
  <cp:category/>
</cp:coreProperties>
</file>